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 w:ascii="方正小标宋简体" w:hAnsi="黑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青春双创不止，讲好中国故事不息</w:t>
      </w:r>
    </w:p>
    <w:p>
      <w:pPr>
        <w:spacing w:line="560" w:lineRule="exact"/>
        <w:jc w:val="center"/>
        <w:rPr>
          <w:rFonts w:hint="eastAsia" w:ascii="楷体_GB2312" w:hAnsi="楷体" w:eastAsia="楷体_GB2312"/>
          <w:sz w:val="32"/>
          <w:szCs w:val="30"/>
          <w:lang w:val="en-US" w:eastAsia="zh-CN"/>
        </w:rPr>
      </w:pPr>
      <w:r>
        <w:rPr>
          <w:rFonts w:hint="eastAsia" w:ascii="楷体_GB2312" w:hAnsi="楷体" w:eastAsia="楷体_GB2312"/>
          <w:sz w:val="32"/>
          <w:szCs w:val="30"/>
          <w:lang w:val="en-US" w:eastAsia="zh-CN"/>
        </w:rPr>
        <w:t>地球物理</w:t>
      </w:r>
      <w:r>
        <w:rPr>
          <w:rFonts w:hint="eastAsia" w:ascii="楷体_GB2312" w:hAnsi="楷体" w:eastAsia="楷体_GB2312"/>
          <w:sz w:val="32"/>
          <w:szCs w:val="30"/>
        </w:rPr>
        <w:t xml:space="preserve">学院  </w:t>
      </w:r>
      <w:r>
        <w:rPr>
          <w:rFonts w:hint="eastAsia" w:ascii="楷体_GB2312" w:hAnsi="楷体" w:eastAsia="楷体_GB2312"/>
          <w:sz w:val="32"/>
          <w:szCs w:val="30"/>
          <w:lang w:val="en-US" w:eastAsia="zh-CN"/>
        </w:rPr>
        <w:t>饶馨潼</w:t>
      </w:r>
    </w:p>
    <w:p>
      <w:pPr>
        <w:spacing w:line="560" w:lineRule="exact"/>
        <w:ind w:firstLine="640" w:firstLineChars="200"/>
        <w:jc w:val="left"/>
        <w:rPr>
          <w:rFonts w:hint="default" w:ascii="仿宋_GB2312" w:hAnsi="仿宋" w:eastAsia="仿宋_GB2312"/>
          <w:sz w:val="32"/>
          <w:szCs w:val="24"/>
          <w:lang w:val="en-US" w:eastAsia="zh-CN"/>
        </w:rPr>
      </w:pPr>
      <w:r>
        <w:rPr>
          <w:rFonts w:hint="eastAsia" w:ascii="仿宋_GB2312" w:hAnsi="仿宋" w:eastAsia="仿宋_GB2312"/>
          <w:sz w:val="32"/>
          <w:szCs w:val="24"/>
        </w:rPr>
        <w:t>饶馨潼，男，汉族，2001年3月出生，中共预备党员，中国石油大学（北京）地球物理学院勘查技术与工程专业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24"/>
        </w:rPr>
        <w:t>2019级学生。大学期间曾获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国家奖学金、</w:t>
      </w:r>
      <w:r>
        <w:rPr>
          <w:rFonts w:hint="eastAsia" w:ascii="仿宋_GB2312" w:hAnsi="仿宋" w:eastAsia="仿宋_GB2312"/>
          <w:b/>
          <w:bCs/>
          <w:sz w:val="32"/>
          <w:szCs w:val="24"/>
        </w:rPr>
        <w:t>北京市双创之星荣誉称号</w:t>
      </w:r>
      <w:r>
        <w:rPr>
          <w:rFonts w:hint="eastAsia" w:ascii="仿宋_GB2312" w:hAnsi="仿宋" w:eastAsia="仿宋_GB2312"/>
          <w:sz w:val="32"/>
          <w:szCs w:val="24"/>
        </w:rPr>
        <w:t>，Mathorcup大数据建模全国二等奖，全美大学生数学建模H奖，尖峰时刻商业大赛全国三等奖等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国家级</w:t>
      </w:r>
      <w:r>
        <w:rPr>
          <w:rFonts w:hint="eastAsia" w:ascii="仿宋_GB2312" w:hAnsi="仿宋" w:eastAsia="仿宋_GB2312"/>
          <w:b/>
          <w:bCs/>
          <w:sz w:val="32"/>
          <w:szCs w:val="24"/>
        </w:rPr>
        <w:t>奖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项10余</w:t>
      </w:r>
      <w:r>
        <w:rPr>
          <w:rFonts w:hint="eastAsia" w:ascii="仿宋_GB2312" w:hAnsi="仿宋" w:eastAsia="仿宋_GB2312"/>
          <w:b/>
          <w:bCs/>
          <w:sz w:val="32"/>
          <w:szCs w:val="24"/>
        </w:rPr>
        <w:t>项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主修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专业第一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，</w:t>
      </w:r>
      <w:r>
        <w:rPr>
          <w:rFonts w:hint="eastAsia" w:ascii="仿宋_GB2312" w:hAnsi="仿宋" w:eastAsia="仿宋_GB2312"/>
          <w:sz w:val="32"/>
          <w:szCs w:val="24"/>
        </w:rPr>
        <w:t>英语双学位在读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已</w:t>
      </w:r>
      <w:r>
        <w:rPr>
          <w:rFonts w:hint="eastAsia" w:ascii="仿宋_GB2312" w:hAnsi="仿宋" w:eastAsia="仿宋_GB2312"/>
          <w:sz w:val="32"/>
          <w:szCs w:val="24"/>
        </w:rPr>
        <w:t>通过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英语</w:t>
      </w:r>
      <w:r>
        <w:rPr>
          <w:rFonts w:hint="eastAsia" w:ascii="仿宋_GB2312" w:hAnsi="仿宋" w:eastAsia="仿宋_GB2312"/>
          <w:sz w:val="32"/>
          <w:szCs w:val="24"/>
        </w:rPr>
        <w:t>专业四级</w:t>
      </w:r>
      <w:r>
        <w:rPr>
          <w:rFonts w:hint="eastAsia" w:ascii="仿宋_GB2312" w:hAnsi="仿宋" w:eastAsia="仿宋_GB2312"/>
          <w:sz w:val="32"/>
          <w:szCs w:val="24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校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五星社团主席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-英语演讲与辩论协会</w:t>
      </w:r>
      <w:r>
        <w:rPr>
          <w:rFonts w:hint="eastAsia" w:ascii="仿宋_GB2312" w:hAnsi="仿宋" w:eastAsia="仿宋_GB2312"/>
          <w:b w:val="0"/>
          <w:bCs w:val="0"/>
          <w:sz w:val="32"/>
          <w:szCs w:val="24"/>
          <w:lang w:val="en-US" w:eastAsia="zh-CN"/>
        </w:rPr>
        <w:t>主席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。参加</w:t>
      </w:r>
      <w:r>
        <w:rPr>
          <w:rFonts w:hint="eastAsia" w:ascii="仿宋_GB2312" w:hAnsi="仿宋" w:eastAsia="仿宋_GB2312"/>
          <w:sz w:val="32"/>
          <w:szCs w:val="24"/>
        </w:rPr>
        <w:t>头部企业核心策略组实习，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个人贡献两大市场战略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，期间用户增长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17万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，实习期间项目组促使公司市值增长超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1283亿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，</w:t>
      </w:r>
      <w:r>
        <w:rPr>
          <w:rFonts w:hint="eastAsia" w:ascii="仿宋_GB2312" w:hAnsi="仿宋" w:eastAsia="仿宋_GB2312"/>
          <w:sz w:val="32"/>
          <w:szCs w:val="24"/>
        </w:rPr>
        <w:t>利用创新转化价值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。参与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北京2022冬奥会志愿服务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工作，担任国家（地区）奥委会和残奥会代表团助理，用自身行动讲好了祖国阳光、富强、开放的客观形象，获得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央视、新华社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等多家顶流媒体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23篇直接报导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不完全统计下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127转载报导，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达</w:t>
      </w:r>
      <w:r>
        <w:rPr>
          <w:rFonts w:hint="eastAsia" w:ascii="仿宋_GB2312" w:hAnsi="仿宋" w:eastAsia="仿宋_GB2312"/>
          <w:b/>
          <w:bCs/>
          <w:sz w:val="32"/>
          <w:szCs w:val="24"/>
          <w:lang w:val="en-US" w:eastAsia="zh-CN"/>
        </w:rPr>
        <w:t>千万浏览量</w:t>
      </w:r>
      <w:r>
        <w:rPr>
          <w:rFonts w:hint="eastAsia" w:ascii="仿宋_GB2312" w:hAnsi="仿宋" w:eastAsia="仿宋_GB2312"/>
          <w:sz w:val="32"/>
          <w:szCs w:val="24"/>
          <w:lang w:val="en-US" w:eastAsia="zh-CN"/>
        </w:rPr>
        <w:t>，增进了各国人民对中国的认识和了解。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/>
          <w:sz w:val="32"/>
          <w:szCs w:val="24"/>
          <w:lang w:val="en-US" w:eastAsia="zh-CN"/>
        </w:rPr>
      </w:pPr>
      <w:r>
        <w:rPr>
          <w:rFonts w:hint="eastAsia" w:ascii="黑体" w:hAnsi="黑体" w:eastAsia="黑体"/>
          <w:sz w:val="32"/>
          <w:szCs w:val="24"/>
          <w:lang w:val="en-US" w:eastAsia="zh-CN"/>
        </w:rPr>
        <w:t>青春双创不止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  <w:t>创新是社会进步的灵魂，创业是推进经济社会发展、改善民生的重要途径。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中国青年应用青春力量贡献祖国发展、响应国家政策号召。因此在正当青春的年华投身双创，变成了我的价值追求。于是我积极进取于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2020年入选北京市创业精英训练营（含清北等高校北京筛选60人）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，这也是我双创路上第一个小小的果实。随后继续砥砺奋进获得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北京市“创业之星”称号（2020年北京市仅5人）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，并获得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北京市科技协会官方报导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。这一荣誉既是对双创路上努力的认可，也是我更加奋发的动力源泉。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但纸上谈兵终觉浅，绝知此事要躬行。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于是我于2021年进全国头部企业实习，加入核心策略组，参与企业战略策划。致力于利用创新商业模式，创新产品构架，创新市场营销方法，实现企业价值增长，并且让市场消费者获益。实习期间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贡献两大市场战略策略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，对象用户增长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17万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市值增长超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1283亿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。这是我第一次真正的将双创的思维方法和模式转化为市场价值。实习的项目经历和成果让我备受鼓舞。市场双创之外，学术创新方面也未落下。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全国大学生创新创业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立项是知名度最大的大学生创新平台，于2020成功立项大学生创新项目《地震递归反演与广义线形模型反演的数学模型研究》并在大二不断攻克学习完成该项目，历时一年。守护颇丰，对专业创新能力提升巨大。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如今国家碳中和大战略下，我将继续用青春力量书写双创之旅。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担任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创业项目“碳和科技---碳中和下碳封存与监测领航者”项目负责人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，已获得相应奖项并正在朝市场化方向前进。我将将继续用青春书写石大学子的碳中和双创之梦！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/>
          <w:sz w:val="32"/>
          <w:szCs w:val="24"/>
          <w:lang w:val="en-US" w:eastAsia="zh-CN"/>
        </w:rPr>
      </w:pPr>
      <w:r>
        <w:rPr>
          <w:rFonts w:hint="eastAsia" w:ascii="黑体" w:hAnsi="黑体" w:eastAsia="黑体"/>
          <w:sz w:val="32"/>
          <w:szCs w:val="24"/>
          <w:lang w:val="en-US" w:eastAsia="zh-CN"/>
        </w:rPr>
        <w:t>讲好中国故事不息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作为一名中国青年学子，参与北京冬奥会志愿服务倍感荣幸。保障好一场“简约、安全、精彩”的冰雪盛会是责之所在，讲述好中国全面、立体、生动的故事是任之所在。在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北京2022冬奥会和冬残奥会期间作为一名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国家（地区）奥委会和残奥委会服务志愿者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，我站在和外国运动员、官员等国际友人的交流第一线。用自身行动讲好了祖国阳光、富强、开放的客观形象，增进了各国人民对中国的认识和了解。在工作中得到了国家代表团官员和成员的一致好评和认可。作为澳大利亚代表团助理，在央视采访时澳大利亚代表团团长曾说：“代表团助理们热情友好并且协助解决了许多问题和困难，对于工作顺利开展和保障运动员良好休息环境做出了贡献，特别感谢他们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弘扬中国文化，讲好中国故事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，我是对外交流一个个小小的窗口。在服务期间我积极弘扬传统文化。包括：带领代表团参观中国传统文化展示区、赠送长城画册、讲解长城历史文化、带领参观村落遗址并讲解文化内涵、和代表团成员讨论汉字书法等。在一个个生动的细节中展现中华文化的瑰宝。代表团成员因此对中国文化产生了浓烈兴趣。在接受北京日报的采访时表示：“下次来中国一定要去长城看一看！”的感慨。我们温暖的的故事也映入世界各国人民的眼中。记录是一种记忆也是传递奥林匹克精神的途径。在奥运会期接受了国内包括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央视、新华社、北京日报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等顶流媒体采访：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1.促使澳大利亚残奥主席和中国代表团领队会面并担任交传翻译工作。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5" w:firstLineChars="4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---获1篇北京日报报导、中国体育代表团留存、澳大利亚媒体宣传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2.担任澳大利亚NPC助理并被央视报道，澳大利亚团长在采访中对志愿者工作高度赞扬。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righ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---获1篇央视报导、1新闻直播间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3.冬奥村里过春节大型活动中担任翻译工作传播中国传统文化。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---获2新华社报道，11篇其他报导，40多海内外媒体转、千万浏览量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4.冬奥村里闹元宵大型活动，担任部分活动策划与翻译工作传播中国文化。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---1篇央视报道，11篇其他报导、20多家媒体转载、百万浏览量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5.冬奥上岗前作为延庆区冬奥村志愿者代表表达温暖服务的决心。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righ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---人民日报等6篇报导、30多家媒体转载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残奥期间向澳大利亚代表团宣传长城文化，成员表示下次一定去长城看看。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---获北京日报等9篇报导，20多家媒体转载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之后我也将让冬奥村的故事传播更远、更广。盛会之后作为冬奥志愿者的我也将砥砺奋进继续讲好中国故事！将宝贵的北京2022冬奥和冬残奥精神财富书写在祖国大地上！</w:t>
      </w:r>
    </w:p>
    <w:p>
      <w:pPr>
        <w:spacing w:line="560" w:lineRule="exact"/>
        <w:ind w:firstLine="640" w:firstLineChars="200"/>
        <w:jc w:val="left"/>
        <w:rPr>
          <w:rFonts w:hint="default" w:ascii="黑体" w:hAnsi="黑体" w:eastAsia="黑体"/>
          <w:sz w:val="32"/>
          <w:szCs w:val="24"/>
          <w:lang w:val="en-US" w:eastAsia="zh-CN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总结：作为一名石大学子，一名中国新时代的青年。我必将砥砺奋进不断前行。在碳中和下将双创贯彻落实，将自身价值更多的融入社会、国家、人民。与此同时将宝贵的冬奥遗产继续传播更远、更广，用自身行动讲好了祖国阳光、富强、开放的客观形象，增进了各国人民对中国的认识和了解！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等线" w:hAnsi="等线" w:eastAsia="等线" w:cs="Times New Roman"/>
        <w:bCs/>
        <w:sz w:val="18"/>
        <w:szCs w:val="18"/>
      </w:rPr>
    </w:pPr>
    <w:r>
      <w:rPr>
        <w:rFonts w:hint="eastAsia" w:ascii="等线" w:hAnsi="等线" w:eastAsia="等线" w:cs="Times New Roman"/>
        <w:bCs/>
        <w:sz w:val="18"/>
        <w:szCs w:val="18"/>
      </w:rPr>
      <w:t>20</w:t>
    </w:r>
    <w:r>
      <w:rPr>
        <w:rFonts w:ascii="等线" w:hAnsi="等线" w:eastAsia="等线" w:cs="Times New Roman"/>
        <w:bCs/>
        <w:sz w:val="18"/>
        <w:szCs w:val="18"/>
      </w:rPr>
      <w:t>2</w:t>
    </w:r>
    <w:r>
      <w:rPr>
        <w:rFonts w:hint="eastAsia" w:ascii="等线" w:hAnsi="等线" w:eastAsia="等线" w:cs="Times New Roman"/>
        <w:bCs/>
        <w:sz w:val="18"/>
        <w:szCs w:val="18"/>
      </w:rPr>
      <w:t>2年度中国石油大学校长奖候选人事迹材料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7376F"/>
    <w:multiLevelType w:val="singleLevel"/>
    <w:tmpl w:val="CA07376F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AFC"/>
    <w:rsid w:val="00053565"/>
    <w:rsid w:val="000B0FAD"/>
    <w:rsid w:val="000B3FBF"/>
    <w:rsid w:val="000D4701"/>
    <w:rsid w:val="001354CB"/>
    <w:rsid w:val="00195239"/>
    <w:rsid w:val="001B71EA"/>
    <w:rsid w:val="00222140"/>
    <w:rsid w:val="00231670"/>
    <w:rsid w:val="002836B1"/>
    <w:rsid w:val="002E1DD0"/>
    <w:rsid w:val="00342D4F"/>
    <w:rsid w:val="0036352A"/>
    <w:rsid w:val="00371E97"/>
    <w:rsid w:val="00384A81"/>
    <w:rsid w:val="0039778F"/>
    <w:rsid w:val="003A1A99"/>
    <w:rsid w:val="003A3195"/>
    <w:rsid w:val="003A4E0E"/>
    <w:rsid w:val="00432429"/>
    <w:rsid w:val="0043524E"/>
    <w:rsid w:val="0046001B"/>
    <w:rsid w:val="004D4ADB"/>
    <w:rsid w:val="005245D4"/>
    <w:rsid w:val="00527790"/>
    <w:rsid w:val="00555250"/>
    <w:rsid w:val="00577B26"/>
    <w:rsid w:val="005D7D91"/>
    <w:rsid w:val="005E6420"/>
    <w:rsid w:val="0063255B"/>
    <w:rsid w:val="006357EA"/>
    <w:rsid w:val="00653BA2"/>
    <w:rsid w:val="006549AA"/>
    <w:rsid w:val="0065762B"/>
    <w:rsid w:val="006605F6"/>
    <w:rsid w:val="00674B79"/>
    <w:rsid w:val="006E3BE2"/>
    <w:rsid w:val="00700992"/>
    <w:rsid w:val="00720972"/>
    <w:rsid w:val="00742358"/>
    <w:rsid w:val="00744F44"/>
    <w:rsid w:val="00746E90"/>
    <w:rsid w:val="00800E80"/>
    <w:rsid w:val="0081433C"/>
    <w:rsid w:val="0088795E"/>
    <w:rsid w:val="008C3897"/>
    <w:rsid w:val="008F37DB"/>
    <w:rsid w:val="00900F04"/>
    <w:rsid w:val="009636EC"/>
    <w:rsid w:val="009770EA"/>
    <w:rsid w:val="00980B09"/>
    <w:rsid w:val="009D5EFD"/>
    <w:rsid w:val="00A25D07"/>
    <w:rsid w:val="00A62B2A"/>
    <w:rsid w:val="00A739E5"/>
    <w:rsid w:val="00A8202C"/>
    <w:rsid w:val="00A93F0B"/>
    <w:rsid w:val="00AD767F"/>
    <w:rsid w:val="00AE5307"/>
    <w:rsid w:val="00AE5AFC"/>
    <w:rsid w:val="00B10B7C"/>
    <w:rsid w:val="00B71032"/>
    <w:rsid w:val="00BD25DC"/>
    <w:rsid w:val="00CF6CF0"/>
    <w:rsid w:val="00D6369E"/>
    <w:rsid w:val="00D95D9B"/>
    <w:rsid w:val="00DD7C98"/>
    <w:rsid w:val="00DF3178"/>
    <w:rsid w:val="00EB38A6"/>
    <w:rsid w:val="00EE0D08"/>
    <w:rsid w:val="00F10F2F"/>
    <w:rsid w:val="00F7686B"/>
    <w:rsid w:val="00FB47EC"/>
    <w:rsid w:val="0BC404FD"/>
    <w:rsid w:val="11765A2B"/>
    <w:rsid w:val="2AA902C1"/>
    <w:rsid w:val="30AA75F6"/>
    <w:rsid w:val="36963655"/>
    <w:rsid w:val="41D4012C"/>
    <w:rsid w:val="4D185F4C"/>
    <w:rsid w:val="6146077D"/>
    <w:rsid w:val="7968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135</Words>
  <Characters>139</Characters>
  <Lines>1</Lines>
  <Paragraphs>1</Paragraphs>
  <TotalTime>10</TotalTime>
  <ScaleCrop>false</ScaleCrop>
  <LinksUpToDate>false</LinksUpToDate>
  <CharactersWithSpaces>141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2018-03-29T04:06:00Z</dcterms:created>
  <dc:creator>HASEE</dc:creator>
  <cp:lastModifiedBy>Blue sky</cp:lastModifiedBy>
  <cp:lastPrinted>2018-03-29T11:37:00Z</cp:lastPrinted>
  <dcterms:modified xsi:type="dcterms:W3CDTF">2022-04-08T07:46:04Z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92C57391C24A422BACFCF1D161935115</vt:lpwstr>
  </property>
</Properties>
</file>