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right="-45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附件2：</w:t>
      </w:r>
    </w:p>
    <w:p>
      <w:pPr>
        <w:pStyle w:val="9"/>
        <w:adjustRightInd w:val="0"/>
        <w:snapToGrid w:val="0"/>
        <w:spacing w:before="0" w:beforeAutospacing="0" w:after="0" w:afterAutospacing="0" w:line="360" w:lineRule="exact"/>
        <w:jc w:val="center"/>
        <w:rPr>
          <w:rFonts w:ascii="方正楷体简体" w:eastAsia="方正楷体简体"/>
          <w:sz w:val="21"/>
          <w:szCs w:val="21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 xml:space="preserve"> “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北京市五四</w:t>
      </w:r>
      <w:r>
        <w:rPr>
          <w:rFonts w:hint="eastAsia" w:eastAsia="方正小标宋简体" w:cs="方正小标宋简体"/>
          <w:sz w:val="36"/>
          <w:szCs w:val="36"/>
        </w:rPr>
        <w:t>红旗团委”申报表</w:t>
      </w:r>
    </w:p>
    <w:p>
      <w:pPr>
        <w:spacing w:line="480" w:lineRule="exact"/>
        <w:jc w:val="center"/>
        <w:rPr>
          <w:rFonts w:eastAsia="方正小标宋简体"/>
        </w:rPr>
      </w:pPr>
    </w:p>
    <w:tbl>
      <w:tblPr>
        <w:tblStyle w:val="12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"/>
        <w:gridCol w:w="644"/>
        <w:gridCol w:w="411"/>
        <w:gridCol w:w="7"/>
        <w:gridCol w:w="847"/>
        <w:gridCol w:w="1145"/>
        <w:gridCol w:w="1006"/>
        <w:gridCol w:w="709"/>
        <w:gridCol w:w="885"/>
        <w:gridCol w:w="389"/>
        <w:gridCol w:w="709"/>
        <w:gridCol w:w="547"/>
        <w:gridCol w:w="481"/>
        <w:gridCol w:w="936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577" w:hRule="atLeast"/>
          <w:jc w:val="center"/>
        </w:trPr>
        <w:tc>
          <w:tcPr>
            <w:tcW w:w="3054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团委全称</w:t>
            </w:r>
          </w:p>
        </w:tc>
        <w:tc>
          <w:tcPr>
            <w:tcW w:w="2989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中国共产主义青年团中国石油大学（北京）新能源与材料学院委员会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类别</w:t>
            </w:r>
          </w:p>
        </w:tc>
        <w:tc>
          <w:tcPr>
            <w:tcW w:w="1993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cantSplit/>
          <w:trHeight w:val="1140" w:hRule="atLeast"/>
          <w:jc w:val="center"/>
        </w:trPr>
        <w:tc>
          <w:tcPr>
            <w:tcW w:w="644" w:type="dxa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基本情况</w:t>
            </w:r>
          </w:p>
        </w:tc>
        <w:tc>
          <w:tcPr>
            <w:tcW w:w="241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现有团员总数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1</w:t>
            </w:r>
            <w:r>
              <w:rPr>
                <w:rFonts w:eastAsia="楷体_GB2312"/>
              </w:rPr>
              <w:t>010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hint="eastAsia" w:eastAsia="楷体_GB2312"/>
              </w:rPr>
              <w:t>年发展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团员人数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5</w:t>
            </w:r>
          </w:p>
        </w:tc>
        <w:tc>
          <w:tcPr>
            <w:tcW w:w="1028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hint="eastAsia" w:eastAsia="楷体_GB2312"/>
              </w:rPr>
              <w:t>年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“推优入党”人数</w:t>
            </w:r>
          </w:p>
        </w:tc>
        <w:tc>
          <w:tcPr>
            <w:tcW w:w="96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1003" w:hRule="exact"/>
          <w:jc w:val="center"/>
        </w:trPr>
        <w:tc>
          <w:tcPr>
            <w:tcW w:w="644" w:type="dxa"/>
            <w:vMerge w:val="restart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团干部情况</w:t>
            </w:r>
          </w:p>
        </w:tc>
        <w:tc>
          <w:tcPr>
            <w:tcW w:w="1265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团委委员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人</w:t>
            </w:r>
            <w:r>
              <w:rPr>
                <w:rFonts w:eastAsia="楷体_GB2312"/>
              </w:rPr>
              <w:t xml:space="preserve">   </w:t>
            </w:r>
            <w:r>
              <w:rPr>
                <w:rFonts w:hint="eastAsia" w:eastAsia="楷体_GB2312"/>
              </w:rPr>
              <w:t>数</w:t>
            </w:r>
          </w:p>
        </w:tc>
        <w:tc>
          <w:tcPr>
            <w:tcW w:w="114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4</w:t>
            </w:r>
          </w:p>
        </w:tc>
        <w:tc>
          <w:tcPr>
            <w:tcW w:w="100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团委所属的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专职团干部数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团委所属的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兼职团干部数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1</w:t>
            </w:r>
          </w:p>
        </w:tc>
        <w:tc>
          <w:tcPr>
            <w:tcW w:w="1028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团委最近两次换届年月</w:t>
            </w:r>
          </w:p>
        </w:tc>
        <w:tc>
          <w:tcPr>
            <w:tcW w:w="96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</w:t>
            </w:r>
            <w:r>
              <w:rPr>
                <w:rFonts w:eastAsia="楷体_GB2312"/>
              </w:rPr>
              <w:t>020</w:t>
            </w:r>
            <w:r>
              <w:rPr>
                <w:rFonts w:hint="eastAsia" w:eastAsia="楷体_GB2312"/>
              </w:rPr>
              <w:t>年2月；2</w:t>
            </w:r>
            <w:r>
              <w:rPr>
                <w:rFonts w:eastAsia="楷体_GB2312"/>
              </w:rPr>
              <w:t>022</w:t>
            </w:r>
            <w:r>
              <w:rPr>
                <w:rFonts w:hint="eastAsia" w:eastAsia="楷体_GB2312"/>
              </w:rPr>
              <w:t>年2月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718" w:hRule="exact"/>
          <w:jc w:val="center"/>
        </w:trPr>
        <w:tc>
          <w:tcPr>
            <w:tcW w:w="644" w:type="dxa"/>
            <w:vMerge w:val="continue"/>
            <w:vAlign w:val="center"/>
          </w:tcPr>
          <w:p>
            <w:pPr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团委书记是否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同级党委委员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否</w:t>
            </w:r>
          </w:p>
        </w:tc>
        <w:tc>
          <w:tcPr>
            <w:tcW w:w="1983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团委书记能否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列席同级党委会议</w:t>
            </w:r>
          </w:p>
        </w:tc>
        <w:tc>
          <w:tcPr>
            <w:tcW w:w="1993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644" w:hRule="atLeast"/>
          <w:jc w:val="center"/>
        </w:trPr>
        <w:tc>
          <w:tcPr>
            <w:tcW w:w="644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现任团委书记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姓</w:t>
            </w:r>
            <w:r>
              <w:rPr>
                <w:rFonts w:eastAsia="楷体_GB2312"/>
                <w:sz w:val="24"/>
                <w:szCs w:val="24"/>
              </w:rPr>
              <w:t xml:space="preserve">    </w:t>
            </w:r>
            <w:r>
              <w:rPr>
                <w:rFonts w:hint="eastAsia" w:eastAsia="楷体_GB2312"/>
                <w:sz w:val="24"/>
                <w:szCs w:val="24"/>
              </w:rPr>
              <w:t>名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刘峰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年</w:t>
            </w:r>
            <w:r>
              <w:rPr>
                <w:rFonts w:eastAsia="楷体_GB2312"/>
                <w:sz w:val="24"/>
                <w:szCs w:val="24"/>
              </w:rPr>
              <w:t xml:space="preserve">   </w:t>
            </w:r>
            <w:r>
              <w:rPr>
                <w:rFonts w:hint="eastAsia" w:eastAsia="楷体_GB2312"/>
                <w:sz w:val="24"/>
                <w:szCs w:val="24"/>
              </w:rPr>
              <w:t>龄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3</w:t>
            </w:r>
            <w:r>
              <w:rPr>
                <w:rFonts w:eastAsia="楷体_GB2312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644" w:hRule="atLeast"/>
          <w:jc w:val="center"/>
        </w:trPr>
        <w:tc>
          <w:tcPr>
            <w:tcW w:w="644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中共党员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任职时间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022</w:t>
            </w:r>
            <w:r>
              <w:rPr>
                <w:rFonts w:hint="eastAsia" w:eastAsia="楷体_GB2312"/>
                <w:sz w:val="24"/>
                <w:szCs w:val="24"/>
              </w:rPr>
              <w:t>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658" w:hRule="atLeast"/>
          <w:jc w:val="center"/>
        </w:trPr>
        <w:tc>
          <w:tcPr>
            <w:tcW w:w="644" w:type="dxa"/>
            <w:vMerge w:val="restart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情</w:t>
            </w:r>
            <w:r>
              <w:rPr>
                <w:rFonts w:eastAsia="楷体_GB2312"/>
              </w:rPr>
              <w:t xml:space="preserve">   </w:t>
            </w:r>
            <w:r>
              <w:rPr>
                <w:rFonts w:hint="eastAsia" w:eastAsia="楷体_GB2312"/>
              </w:rPr>
              <w:t>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团费收缴</w:t>
            </w:r>
          </w:p>
        </w:tc>
        <w:tc>
          <w:tcPr>
            <w:tcW w:w="241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hint="eastAsia" w:eastAsia="楷体_GB2312"/>
                <w:sz w:val="24"/>
                <w:szCs w:val="24"/>
              </w:rPr>
              <w:t>年应收团费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122.20</w:t>
            </w:r>
            <w:r>
              <w:rPr>
                <w:rFonts w:hint="eastAsia" w:eastAsia="楷体_GB2312"/>
                <w:sz w:val="24"/>
                <w:szCs w:val="24"/>
              </w:rPr>
              <w:t>元</w:t>
            </w:r>
          </w:p>
        </w:tc>
        <w:tc>
          <w:tcPr>
            <w:tcW w:w="253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hint="eastAsia" w:eastAsia="楷体_GB2312"/>
                <w:sz w:val="24"/>
                <w:szCs w:val="24"/>
              </w:rPr>
              <w:t>年实收团费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122.20</w:t>
            </w:r>
            <w:r>
              <w:rPr>
                <w:rFonts w:hint="eastAsia" w:eastAsia="楷体_GB2312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700" w:hRule="atLeast"/>
          <w:jc w:val="center"/>
        </w:trPr>
        <w:tc>
          <w:tcPr>
            <w:tcW w:w="644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hint="eastAsia" w:eastAsia="楷体_GB2312"/>
                <w:sz w:val="24"/>
                <w:szCs w:val="24"/>
              </w:rPr>
              <w:t>年应上缴团费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122.20</w:t>
            </w:r>
            <w:r>
              <w:rPr>
                <w:rFonts w:hint="eastAsia" w:eastAsia="楷体_GB2312"/>
                <w:sz w:val="24"/>
                <w:szCs w:val="24"/>
              </w:rPr>
              <w:t>元</w:t>
            </w:r>
          </w:p>
        </w:tc>
        <w:tc>
          <w:tcPr>
            <w:tcW w:w="253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hint="eastAsia" w:eastAsia="楷体_GB2312"/>
                <w:sz w:val="24"/>
                <w:szCs w:val="24"/>
              </w:rPr>
              <w:t>年实际上缴团费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122.20</w:t>
            </w:r>
            <w:r>
              <w:rPr>
                <w:rFonts w:hint="eastAsia" w:eastAsia="楷体_GB2312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1311" w:hRule="exact"/>
          <w:jc w:val="center"/>
        </w:trPr>
        <w:tc>
          <w:tcPr>
            <w:tcW w:w="644" w:type="dxa"/>
            <w:vMerge w:val="restart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情</w:t>
            </w:r>
            <w:r>
              <w:rPr>
                <w:rFonts w:eastAsia="楷体_GB2312"/>
              </w:rPr>
              <w:t xml:space="preserve">      </w:t>
            </w:r>
            <w:r>
              <w:rPr>
                <w:rFonts w:hint="eastAsia" w:eastAsia="楷体_GB2312"/>
              </w:rPr>
              <w:t>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所属团组织</w:t>
            </w:r>
          </w:p>
        </w:tc>
        <w:tc>
          <w:tcPr>
            <w:tcW w:w="1265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团委联系人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联系方式</w:t>
            </w:r>
          </w:p>
        </w:tc>
        <w:tc>
          <w:tcPr>
            <w:tcW w:w="114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团支部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（总支）数量</w:t>
            </w:r>
          </w:p>
        </w:tc>
        <w:tc>
          <w:tcPr>
            <w:tcW w:w="100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“对标定级”团支部数量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2021年度开展乡镇（街道）团工委工作会次数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  <w:sz w:val="18"/>
                <w:szCs w:val="18"/>
              </w:rPr>
              <w:t>（街乡团工委填写）</w:t>
            </w:r>
          </w:p>
        </w:tc>
        <w:tc>
          <w:tcPr>
            <w:tcW w:w="1645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2021年度开展</w:t>
            </w:r>
            <w:r>
              <w:rPr>
                <w:rFonts w:eastAsia="楷体_GB2312"/>
              </w:rPr>
              <w:t>区域青年工作联席会</w:t>
            </w:r>
            <w:r>
              <w:rPr>
                <w:rFonts w:hint="eastAsia" w:eastAsia="楷体_GB2312"/>
              </w:rPr>
              <w:t>次数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  <w:sz w:val="18"/>
                <w:szCs w:val="18"/>
              </w:rPr>
              <w:t>（街乡团工委填写）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  <w:sz w:val="20"/>
                <w:szCs w:val="20"/>
              </w:rPr>
              <w:t>2021</w:t>
            </w:r>
            <w:r>
              <w:rPr>
                <w:rFonts w:hint="eastAsia" w:eastAsia="楷体_GB2312"/>
                <w:sz w:val="20"/>
                <w:szCs w:val="20"/>
              </w:rPr>
              <w:t>年度开展区域团组织联合主题团日活动次数</w:t>
            </w:r>
            <w:r>
              <w:rPr>
                <w:rFonts w:hint="eastAsia" w:eastAsia="楷体_GB2312"/>
                <w:sz w:val="16"/>
                <w:szCs w:val="16"/>
              </w:rPr>
              <w:t>（街乡团工委填写）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1" w:type="dxa"/>
          <w:trHeight w:val="841" w:hRule="exact"/>
          <w:jc w:val="center"/>
        </w:trPr>
        <w:tc>
          <w:tcPr>
            <w:tcW w:w="644" w:type="dxa"/>
            <w:vMerge w:val="continue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</w:p>
        </w:tc>
        <w:tc>
          <w:tcPr>
            <w:tcW w:w="1265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1</w:t>
            </w:r>
            <w:r>
              <w:rPr>
                <w:rFonts w:eastAsia="楷体_GB2312"/>
              </w:rPr>
              <w:t>5117968417</w:t>
            </w:r>
          </w:p>
        </w:tc>
        <w:tc>
          <w:tcPr>
            <w:tcW w:w="114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3</w:t>
            </w:r>
            <w:r>
              <w:rPr>
                <w:rFonts w:eastAsia="楷体_GB2312"/>
              </w:rPr>
              <w:t>4</w:t>
            </w:r>
          </w:p>
        </w:tc>
        <w:tc>
          <w:tcPr>
            <w:tcW w:w="100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</w:t>
            </w:r>
            <w:r>
              <w:rPr>
                <w:rFonts w:eastAsia="楷体_GB2312"/>
              </w:rPr>
              <w:t>3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645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44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cantSplit/>
          <w:trHeight w:val="3518" w:hRule="atLeast"/>
          <w:jc w:val="center"/>
        </w:trPr>
        <w:tc>
          <w:tcPr>
            <w:tcW w:w="1055" w:type="dxa"/>
            <w:gridSpan w:val="2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活动情况及取得的效果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全年开展的主要工作和</w:t>
            </w:r>
          </w:p>
        </w:tc>
        <w:tc>
          <w:tcPr>
            <w:tcW w:w="7690" w:type="dxa"/>
            <w:gridSpan w:val="12"/>
          </w:tcPr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firstLine="482" w:firstLineChars="200"/>
              <w:textAlignment w:val="auto"/>
              <w:rPr>
                <w:rFonts w:hint="eastAsia" w:ascii="Times New Roman" w:hAnsi="Times New Roman" w:eastAsia="楷体_GB2312" w:cs="Times New Roman"/>
                <w:b/>
                <w:bCs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firstLine="482" w:firstLineChars="200"/>
              <w:textAlignment w:val="auto"/>
              <w:rPr>
                <w:rFonts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一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以主题教育为重点，全面强化青年思想引领。</w:t>
            </w:r>
            <w:r>
              <w:rPr>
                <w:rFonts w:hint="eastAsia" w:ascii="Times New Roman" w:hAnsi="Times New Roman" w:eastAsia="楷体_GB2312" w:cs="Times New Roman"/>
              </w:rPr>
              <w:t>以“回顾百年征程 追寻百年初心”主题教育活动为主线贯穿全年，深入开展</w:t>
            </w:r>
            <w:r>
              <w:rPr>
                <w:rFonts w:hint="eastAsia" w:ascii="Times New Roman" w:hAnsi="Times New Roman" w:eastAsia="楷体_GB2312" w:cs="Times New Roman"/>
                <w:lang w:val="en-US" w:eastAsia="zh-CN"/>
              </w:rPr>
              <w:t>学党史</w:t>
            </w:r>
            <w:r>
              <w:rPr>
                <w:rFonts w:hint="eastAsia" w:ascii="Times New Roman" w:hAnsi="Times New Roman" w:eastAsia="楷体_GB2312" w:cs="Times New Roman"/>
              </w:rPr>
              <w:t>主题教育，全年累计开展各类主题教育活动10</w:t>
            </w:r>
            <w:r>
              <w:rPr>
                <w:rFonts w:hint="eastAsia" w:ascii="Times New Roman" w:hAnsi="Times New Roman" w:eastAsia="楷体_GB2312" w:cs="Times New Roman"/>
                <w:lang w:val="en-US" w:eastAsia="zh-CN"/>
              </w:rPr>
              <w:t>余</w:t>
            </w:r>
            <w:r>
              <w:rPr>
                <w:rFonts w:hint="eastAsia" w:ascii="Times New Roman" w:hAnsi="Times New Roman" w:eastAsia="楷体_GB2312" w:cs="Times New Roman"/>
              </w:rPr>
              <w:t>次。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firstLine="482" w:firstLineChars="200"/>
              <w:textAlignment w:val="auto"/>
              <w:rPr>
                <w:rFonts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二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以党团联动为依托，着力夯实基层组织建设。</w:t>
            </w:r>
            <w:r>
              <w:rPr>
                <w:rFonts w:hint="eastAsia" w:ascii="Times New Roman" w:hAnsi="Times New Roman" w:eastAsia="楷体_GB2312" w:cs="Times New Roman"/>
              </w:rPr>
              <w:t>2021年，以党团联动模式培育的集体中，涌现出了1个北京市先锋杯优秀团支部、1个北京先进班集体、2个学校红旗团支部、2个学校研究生十佳集体等集体荣誉，同时，这些集体中也涌现出了2名北京市三好学生、1名北京市优秀学生干部、1名校十佳大学生等先进个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cantSplit/>
          <w:trHeight w:val="5231" w:hRule="atLeast"/>
          <w:jc w:val="center"/>
        </w:trPr>
        <w:tc>
          <w:tcPr>
            <w:tcW w:w="1073" w:type="dxa"/>
            <w:gridSpan w:val="4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活动情况及取得的效果</w:t>
            </w:r>
          </w:p>
          <w:p>
            <w:pPr>
              <w:snapToGrid w:val="0"/>
              <w:spacing w:line="240" w:lineRule="atLeast"/>
              <w:ind w:left="113" w:right="113"/>
              <w:jc w:val="center"/>
              <w:rPr>
                <w:rFonts w:eastAsia="楷体_GB2312"/>
                <w:spacing w:val="20"/>
                <w:sz w:val="28"/>
                <w:szCs w:val="28"/>
              </w:rPr>
            </w:pPr>
            <w:r>
              <w:rPr>
                <w:rFonts w:hint="eastAsia" w:eastAsia="楷体_GB2312"/>
                <w:sz w:val="24"/>
                <w:szCs w:val="24"/>
              </w:rPr>
              <w:t>全年开展的主要工作和</w:t>
            </w:r>
          </w:p>
        </w:tc>
        <w:tc>
          <w:tcPr>
            <w:tcW w:w="7654" w:type="dxa"/>
            <w:gridSpan w:val="1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firstLine="482" w:firstLineChars="200"/>
              <w:textAlignment w:val="auto"/>
              <w:rPr>
                <w:rFonts w:hint="eastAsia"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三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以科研团队为突破，倾力打造创新创业特色。</w:t>
            </w:r>
            <w:r>
              <w:rPr>
                <w:rFonts w:hint="eastAsia" w:ascii="Times New Roman" w:hAnsi="Times New Roman" w:eastAsia="楷体_GB2312" w:cs="Times New Roman"/>
              </w:rPr>
              <w:t>鼓励学生大一就进入实验室，依托学科优势，建立创新创业实验室，培育创新创业项目。2021年在第七届全国大学生互联网+创新创业大赛全国总决赛中，材料学院团委培育的项目获得1个金奖、3个铜奖，创造了学校在该项赛事上的历史最好成绩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firstLine="482" w:firstLineChars="200"/>
              <w:textAlignment w:val="auto"/>
              <w:rPr>
                <w:rFonts w:hint="eastAsia"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四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以创新形式为抓手，聚力凝练社会实践成果。</w:t>
            </w:r>
            <w:r>
              <w:rPr>
                <w:rFonts w:hint="eastAsia" w:ascii="Times New Roman" w:hAnsi="Times New Roman" w:eastAsia="楷体_GB2312" w:cs="Times New Roman"/>
              </w:rPr>
              <w:t>2021年</w:t>
            </w:r>
            <w:r>
              <w:rPr>
                <w:rFonts w:hint="eastAsia" w:ascii="Times New Roman" w:hAnsi="Times New Roman" w:eastAsia="楷体_GB2312" w:cs="Times New Roman"/>
                <w:lang w:val="en-US" w:eastAsia="zh-CN"/>
              </w:rPr>
              <w:t>学院</w:t>
            </w:r>
            <w:r>
              <w:rPr>
                <w:rFonts w:hint="eastAsia" w:ascii="Times New Roman" w:hAnsi="Times New Roman" w:eastAsia="楷体_GB2312" w:cs="Times New Roman"/>
              </w:rPr>
              <w:t>两只</w:t>
            </w:r>
            <w:r>
              <w:rPr>
                <w:rFonts w:hint="eastAsia" w:ascii="Times New Roman" w:hAnsi="Times New Roman" w:eastAsia="楷体_GB2312" w:cs="Times New Roman"/>
                <w:lang w:val="en-US" w:eastAsia="zh-CN"/>
              </w:rPr>
              <w:t>社会实践团队</w:t>
            </w:r>
            <w:r>
              <w:rPr>
                <w:rFonts w:hint="eastAsia" w:ascii="Times New Roman" w:hAnsi="Times New Roman" w:eastAsia="楷体_GB2312" w:cs="Times New Roman"/>
              </w:rPr>
              <w:t>，在全校评比中获得前两名，获得北京市首都大中专学生社会实践优秀团队，其中一个还获得了全国大学生“三下乡”社会实践优秀团队。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exact"/>
              <w:ind w:firstLine="482" w:firstLineChars="200"/>
              <w:textAlignment w:val="auto"/>
              <w:rPr>
                <w:rFonts w:hint="eastAsia"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</w:rPr>
              <w:t>五是以双碳目标为窗口，努力形成志愿服务品牌。</w:t>
            </w:r>
            <w:r>
              <w:rPr>
                <w:rFonts w:hint="eastAsia" w:ascii="Times New Roman" w:hAnsi="Times New Roman" w:eastAsia="楷体_GB2312" w:cs="Times New Roman"/>
              </w:rPr>
              <w:t>建立了“绿源”青年志愿者协会，致力于开展“碳寻者”系列环保公益活动。在学校志愿服务项目评比中，获评学校十佳志愿服务项目。</w:t>
            </w:r>
          </w:p>
          <w:p>
            <w:pPr>
              <w:snapToGrid w:val="0"/>
              <w:spacing w:line="240" w:lineRule="atLeast"/>
              <w:jc w:val="left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cantSplit/>
          <w:trHeight w:val="3100" w:hRule="atLeast"/>
          <w:jc w:val="center"/>
        </w:trPr>
        <w:tc>
          <w:tcPr>
            <w:tcW w:w="1073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所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（街）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（工）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意</w:t>
            </w:r>
          </w:p>
          <w:p>
            <w:pPr>
              <w:snapToGrid w:val="0"/>
              <w:spacing w:line="240" w:lineRule="atLeast"/>
              <w:jc w:val="center"/>
              <w:rPr>
                <w:rFonts w:eastAsia="楷体_GB2312"/>
                <w:spacing w:val="20"/>
                <w:sz w:val="28"/>
                <w:szCs w:val="28"/>
              </w:rPr>
            </w:pPr>
            <w:r>
              <w:rPr>
                <w:rFonts w:hint="eastAsia" w:eastAsia="楷体_GB2312"/>
                <w:sz w:val="24"/>
                <w:szCs w:val="24"/>
              </w:rPr>
              <w:t>见</w:t>
            </w:r>
          </w:p>
        </w:tc>
        <w:tc>
          <w:tcPr>
            <w:tcW w:w="7654" w:type="dxa"/>
            <w:gridSpan w:val="10"/>
            <w:vAlign w:val="center"/>
          </w:tcPr>
          <w:p>
            <w:pPr>
              <w:adjustRightInd w:val="0"/>
              <w:spacing w:line="400" w:lineRule="exact"/>
              <w:ind w:right="5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5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5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12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（签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章）</w:t>
            </w:r>
          </w:p>
          <w:p>
            <w:pPr>
              <w:snapToGrid w:val="0"/>
              <w:spacing w:line="400" w:lineRule="exact"/>
              <w:ind w:right="7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年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月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cantSplit/>
          <w:trHeight w:val="3104" w:hRule="atLeast"/>
          <w:jc w:val="center"/>
        </w:trPr>
        <w:tc>
          <w:tcPr>
            <w:tcW w:w="1073" w:type="dxa"/>
            <w:gridSpan w:val="4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区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局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委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pacing w:val="20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见</w:t>
            </w:r>
          </w:p>
        </w:tc>
        <w:tc>
          <w:tcPr>
            <w:tcW w:w="7654" w:type="dxa"/>
            <w:gridSpan w:val="10"/>
            <w:vAlign w:val="center"/>
          </w:tcPr>
          <w:p>
            <w:pPr>
              <w:adjustRightInd w:val="0"/>
              <w:snapToGrid w:val="0"/>
              <w:spacing w:line="400" w:lineRule="exact"/>
              <w:ind w:firstLine="560" w:firstLineChars="200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12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（签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章）</w:t>
            </w:r>
          </w:p>
          <w:p>
            <w:pPr>
              <w:tabs>
                <w:tab w:val="left" w:pos="4662"/>
              </w:tabs>
              <w:adjustRightInd w:val="0"/>
              <w:spacing w:line="400" w:lineRule="exact"/>
              <w:ind w:right="70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年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月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日</w:t>
            </w:r>
          </w:p>
        </w:tc>
      </w:tr>
    </w:tbl>
    <w:p>
      <w:pPr>
        <w:pStyle w:val="9"/>
        <w:adjustRightInd w:val="0"/>
        <w:snapToGrid w:val="0"/>
        <w:spacing w:before="0" w:beforeAutospacing="0" w:after="0" w:afterAutospacing="0"/>
        <w:ind w:firstLine="420" w:firstLineChars="200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>说明：1</w:t>
      </w:r>
      <w:r>
        <w:rPr>
          <w:rFonts w:ascii="Times New Roman" w:hAnsi="Times New Roman" w:eastAsia="楷体_GB2312" w:cs="Times New Roman"/>
          <w:sz w:val="21"/>
          <w:szCs w:val="21"/>
        </w:rPr>
        <w:t>.</w:t>
      </w:r>
      <w:r>
        <w:rPr>
          <w:rFonts w:hint="eastAsia" w:ascii="Times New Roman" w:hAnsi="Times New Roman" w:eastAsia="楷体_GB2312" w:cs="Times New Roman"/>
          <w:sz w:val="21"/>
          <w:szCs w:val="21"/>
        </w:rPr>
        <w:t>所属类别是指党政机关、事业单位、普通高校、普通中学、中等职业学校、国有企业、集体企业、非公企业、农村、街道社区、军队、青年社会组织、互联网行业组织、驻外团组织、其他。</w:t>
      </w:r>
    </w:p>
    <w:p>
      <w:pPr>
        <w:pStyle w:val="9"/>
        <w:adjustRightInd w:val="0"/>
        <w:snapToGrid w:val="0"/>
        <w:spacing w:before="0" w:beforeAutospacing="0" w:after="0" w:afterAutospacing="0"/>
        <w:ind w:firstLine="420" w:firstLineChars="200"/>
        <w:rPr>
          <w:rFonts w:ascii="Times New Roman" w:hAnsi="Times New Roman" w:eastAsia="楷体_GB2312" w:cs="Times New Roman"/>
          <w:sz w:val="21"/>
          <w:szCs w:val="21"/>
        </w:rPr>
        <w:sectPr>
          <w:pgSz w:w="11907" w:h="16840"/>
          <w:pgMar w:top="1440" w:right="1797" w:bottom="1440" w:left="1797" w:header="851" w:footer="567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楷体_GB2312" w:cs="Times New Roman"/>
          <w:sz w:val="21"/>
          <w:szCs w:val="21"/>
        </w:rPr>
        <w:t>2.</w:t>
      </w:r>
      <w:r>
        <w:rPr>
          <w:rFonts w:hint="eastAsia" w:ascii="Times New Roman" w:hAnsi="Times New Roman" w:eastAsia="楷体_GB2312" w:cs="Times New Roman"/>
          <w:sz w:val="21"/>
          <w:szCs w:val="21"/>
        </w:rPr>
        <w:t>专职团干部是指由单位正式工作人员担任的、职级待遇根据团的岗位确定、以团的工作为主要任务的团干部；挂职团干部是指在各级团的领导机关挂任职务时间1年以上的工作人员；兼职团干部是指除专职团干部、挂职团干部以外的团干</w:t>
      </w:r>
      <w:bookmarkStart w:id="0" w:name="_GoBack"/>
      <w:bookmarkEnd w:id="0"/>
    </w:p>
    <w:p>
      <w:pPr>
        <w:adjustRightInd w:val="0"/>
        <w:spacing w:after="156" w:afterLines="50"/>
        <w:rPr>
          <w:rFonts w:eastAsia="仿宋_GB2312"/>
          <w:sz w:val="30"/>
          <w:szCs w:val="30"/>
        </w:rPr>
      </w:pPr>
    </w:p>
    <w:sectPr>
      <w:pgSz w:w="11907" w:h="16840"/>
      <w:pgMar w:top="1440" w:right="1797" w:bottom="1440" w:left="179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C1"/>
    <w:rsid w:val="00005F92"/>
    <w:rsid w:val="000830C1"/>
    <w:rsid w:val="00107CE7"/>
    <w:rsid w:val="00131F46"/>
    <w:rsid w:val="00157D97"/>
    <w:rsid w:val="0019098F"/>
    <w:rsid w:val="00190F01"/>
    <w:rsid w:val="00191F05"/>
    <w:rsid w:val="001955B8"/>
    <w:rsid w:val="001C7D5F"/>
    <w:rsid w:val="001D7FD2"/>
    <w:rsid w:val="001F2C3A"/>
    <w:rsid w:val="001F58E9"/>
    <w:rsid w:val="00203C9A"/>
    <w:rsid w:val="00212D7D"/>
    <w:rsid w:val="00216A3C"/>
    <w:rsid w:val="002216F7"/>
    <w:rsid w:val="002260C8"/>
    <w:rsid w:val="002A7BBC"/>
    <w:rsid w:val="002C7B09"/>
    <w:rsid w:val="00352F00"/>
    <w:rsid w:val="00356F31"/>
    <w:rsid w:val="0037487A"/>
    <w:rsid w:val="0039601D"/>
    <w:rsid w:val="003D27DF"/>
    <w:rsid w:val="003D4052"/>
    <w:rsid w:val="00431BF4"/>
    <w:rsid w:val="00450B82"/>
    <w:rsid w:val="004754CF"/>
    <w:rsid w:val="00493C04"/>
    <w:rsid w:val="0049483B"/>
    <w:rsid w:val="004C0754"/>
    <w:rsid w:val="004C5FE2"/>
    <w:rsid w:val="004C75E1"/>
    <w:rsid w:val="004D7F4F"/>
    <w:rsid w:val="00504C34"/>
    <w:rsid w:val="005A1230"/>
    <w:rsid w:val="005E2FAB"/>
    <w:rsid w:val="00605213"/>
    <w:rsid w:val="0061603A"/>
    <w:rsid w:val="00633E26"/>
    <w:rsid w:val="00693647"/>
    <w:rsid w:val="00693BBD"/>
    <w:rsid w:val="006B7FF8"/>
    <w:rsid w:val="006C5795"/>
    <w:rsid w:val="006C57BD"/>
    <w:rsid w:val="006D255D"/>
    <w:rsid w:val="006D3E97"/>
    <w:rsid w:val="006F3801"/>
    <w:rsid w:val="006F77ED"/>
    <w:rsid w:val="0075025B"/>
    <w:rsid w:val="00757BF6"/>
    <w:rsid w:val="007B3322"/>
    <w:rsid w:val="007C472D"/>
    <w:rsid w:val="00823F15"/>
    <w:rsid w:val="00855EC4"/>
    <w:rsid w:val="00874E8B"/>
    <w:rsid w:val="008D2B87"/>
    <w:rsid w:val="008D4B22"/>
    <w:rsid w:val="008E5609"/>
    <w:rsid w:val="008F45C4"/>
    <w:rsid w:val="00904196"/>
    <w:rsid w:val="00906D17"/>
    <w:rsid w:val="00981351"/>
    <w:rsid w:val="00982AD3"/>
    <w:rsid w:val="00997D1C"/>
    <w:rsid w:val="009F0A35"/>
    <w:rsid w:val="009F682E"/>
    <w:rsid w:val="00A67B2B"/>
    <w:rsid w:val="00AC140A"/>
    <w:rsid w:val="00AC4D36"/>
    <w:rsid w:val="00B36440"/>
    <w:rsid w:val="00B80B41"/>
    <w:rsid w:val="00BA043E"/>
    <w:rsid w:val="00C213D1"/>
    <w:rsid w:val="00C847D1"/>
    <w:rsid w:val="00CA5773"/>
    <w:rsid w:val="00CD573E"/>
    <w:rsid w:val="00CD60F3"/>
    <w:rsid w:val="00D46040"/>
    <w:rsid w:val="00D71758"/>
    <w:rsid w:val="00DB3B9A"/>
    <w:rsid w:val="00EA59BE"/>
    <w:rsid w:val="00F2129A"/>
    <w:rsid w:val="00F85387"/>
    <w:rsid w:val="00FC3B6E"/>
    <w:rsid w:val="00FF12B0"/>
    <w:rsid w:val="012016C4"/>
    <w:rsid w:val="04F0442F"/>
    <w:rsid w:val="07DA5A46"/>
    <w:rsid w:val="12D47199"/>
    <w:rsid w:val="15C81C24"/>
    <w:rsid w:val="186800B1"/>
    <w:rsid w:val="1A8C2CE9"/>
    <w:rsid w:val="1CE939E7"/>
    <w:rsid w:val="1DFB2E12"/>
    <w:rsid w:val="226E2137"/>
    <w:rsid w:val="23597606"/>
    <w:rsid w:val="2CD23AFF"/>
    <w:rsid w:val="2E08526E"/>
    <w:rsid w:val="2F1123FA"/>
    <w:rsid w:val="2FE068FE"/>
    <w:rsid w:val="316779D0"/>
    <w:rsid w:val="33E60EC3"/>
    <w:rsid w:val="371B3A3F"/>
    <w:rsid w:val="3AB32872"/>
    <w:rsid w:val="3DB327C4"/>
    <w:rsid w:val="40D1094E"/>
    <w:rsid w:val="46DE0CD9"/>
    <w:rsid w:val="494E6498"/>
    <w:rsid w:val="4C7607E5"/>
    <w:rsid w:val="516F5D0E"/>
    <w:rsid w:val="569E0F6A"/>
    <w:rsid w:val="57D34153"/>
    <w:rsid w:val="589D428E"/>
    <w:rsid w:val="59567973"/>
    <w:rsid w:val="5AE540F2"/>
    <w:rsid w:val="5D033D72"/>
    <w:rsid w:val="5DCB3C39"/>
    <w:rsid w:val="5E766E2F"/>
    <w:rsid w:val="621971C1"/>
    <w:rsid w:val="637B615B"/>
    <w:rsid w:val="677175D4"/>
    <w:rsid w:val="6B2E1D6B"/>
    <w:rsid w:val="6B941C17"/>
    <w:rsid w:val="6BC70338"/>
    <w:rsid w:val="6FA97872"/>
    <w:rsid w:val="7012494A"/>
    <w:rsid w:val="75F739C3"/>
    <w:rsid w:val="788E31B0"/>
    <w:rsid w:val="7A860DBC"/>
    <w:rsid w:val="7C57306D"/>
    <w:rsid w:val="7DE3D966"/>
    <w:rsid w:val="BDB74601"/>
    <w:rsid w:val="FBFBC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7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5"/>
    <w:qFormat/>
    <w:uiPriority w:val="99"/>
    <w:rPr>
      <w:kern w:val="0"/>
      <w:sz w:val="20"/>
      <w:lang w:val="zh-CN"/>
    </w:rPr>
  </w:style>
  <w:style w:type="paragraph" w:styleId="5">
    <w:name w:val="Date"/>
    <w:basedOn w:val="1"/>
    <w:next w:val="1"/>
    <w:link w:val="26"/>
    <w:qFormat/>
    <w:uiPriority w:val="99"/>
    <w:pPr>
      <w:ind w:left="100" w:leftChars="2500"/>
    </w:pPr>
    <w:rPr>
      <w:sz w:val="24"/>
      <w:szCs w:val="24"/>
      <w:lang w:val="zh-CN"/>
    </w:rPr>
  </w:style>
  <w:style w:type="paragraph" w:styleId="6">
    <w:name w:val="Balloon Text"/>
    <w:basedOn w:val="1"/>
    <w:link w:val="19"/>
    <w:semiHidden/>
    <w:unhideWhenUsed/>
    <w:qFormat/>
    <w:uiPriority w:val="99"/>
    <w:rPr>
      <w:rFonts w:ascii="宋体"/>
      <w:sz w:val="18"/>
      <w:szCs w:val="18"/>
    </w:rPr>
  </w:style>
  <w:style w:type="paragraph" w:styleId="7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8">
    <w:name w:val="header"/>
    <w:basedOn w:val="1"/>
    <w:link w:val="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itle"/>
    <w:basedOn w:val="1"/>
    <w:next w:val="1"/>
    <w:link w:val="30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11">
    <w:name w:val="annotation subject"/>
    <w:basedOn w:val="3"/>
    <w:next w:val="3"/>
    <w:link w:val="38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99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paragraph" w:customStyle="1" w:styleId="18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9">
    <w:name w:val="批注框文本 字符"/>
    <w:basedOn w:val="14"/>
    <w:link w:val="6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0">
    <w:name w:val="正文文本 字符"/>
    <w:basedOn w:val="14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1">
    <w:name w:val="日期 字符"/>
    <w:basedOn w:val="14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2">
    <w:name w:val="页脚 字符"/>
    <w:basedOn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眉 字符"/>
    <w:basedOn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标题 字符"/>
    <w:basedOn w:val="1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正文文本 字符1"/>
    <w:link w:val="4"/>
    <w:qFormat/>
    <w:uiPriority w:val="99"/>
    <w:rPr>
      <w:rFonts w:ascii="Times New Roman" w:hAnsi="Times New Roman" w:eastAsia="宋体" w:cs="Times New Roman"/>
      <w:kern w:val="0"/>
      <w:sz w:val="20"/>
      <w:szCs w:val="21"/>
      <w:lang w:val="zh-CN" w:eastAsia="zh-CN"/>
    </w:rPr>
  </w:style>
  <w:style w:type="character" w:customStyle="1" w:styleId="26">
    <w:name w:val="日期 字符1"/>
    <w:link w:val="5"/>
    <w:qFormat/>
    <w:locked/>
    <w:uiPriority w:val="99"/>
    <w:rPr>
      <w:rFonts w:ascii="Times New Roman" w:hAnsi="Times New Roman" w:eastAsia="宋体" w:cs="Times New Roman"/>
      <w:sz w:val="24"/>
      <w:szCs w:val="24"/>
      <w:lang w:val="zh-CN" w:eastAsia="zh-CN"/>
    </w:rPr>
  </w:style>
  <w:style w:type="character" w:customStyle="1" w:styleId="27">
    <w:name w:val="批注框文本 Char"/>
    <w:semiHidden/>
    <w:qFormat/>
    <w:uiPriority w:val="99"/>
    <w:rPr>
      <w:sz w:val="0"/>
      <w:szCs w:val="0"/>
    </w:rPr>
  </w:style>
  <w:style w:type="character" w:customStyle="1" w:styleId="28">
    <w:name w:val="页脚 字符1"/>
    <w:link w:val="7"/>
    <w:qFormat/>
    <w:uiPriority w:val="99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29">
    <w:name w:val="页眉 字符1"/>
    <w:link w:val="8"/>
    <w:qFormat/>
    <w:locked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0">
    <w:name w:val="标题 字符1"/>
    <w:link w:val="10"/>
    <w:qFormat/>
    <w:locked/>
    <w:uiPriority w:val="99"/>
    <w:rPr>
      <w:rFonts w:ascii="Cambria" w:hAnsi="Cambria" w:eastAsia="宋体" w:cs="Times New Roman"/>
      <w:b/>
      <w:bCs/>
      <w:sz w:val="32"/>
      <w:szCs w:val="32"/>
      <w:lang w:val="zh-CN" w:eastAsia="zh-CN"/>
    </w:rPr>
  </w:style>
  <w:style w:type="paragraph" w:customStyle="1" w:styleId="31">
    <w:name w:val="Char Char1"/>
    <w:basedOn w:val="1"/>
    <w:qFormat/>
    <w:uiPriority w:val="99"/>
    <w:rPr>
      <w:rFonts w:ascii="宋体" w:hAnsi="宋体" w:cs="宋体"/>
      <w:sz w:val="32"/>
      <w:szCs w:val="32"/>
    </w:rPr>
  </w:style>
  <w:style w:type="paragraph" w:customStyle="1" w:styleId="32">
    <w:name w:val="Char Char"/>
    <w:basedOn w:val="1"/>
    <w:qFormat/>
    <w:uiPriority w:val="99"/>
    <w:rPr>
      <w:rFonts w:ascii="宋体" w:hAnsi="宋体" w:cs="宋体"/>
      <w:sz w:val="32"/>
      <w:szCs w:val="32"/>
    </w:rPr>
  </w:style>
  <w:style w:type="paragraph" w:customStyle="1" w:styleId="33">
    <w:name w:val="Char"/>
    <w:basedOn w:val="1"/>
    <w:qFormat/>
    <w:uiPriority w:val="99"/>
  </w:style>
  <w:style w:type="paragraph" w:customStyle="1" w:styleId="34">
    <w:name w:val="列出段落1"/>
    <w:basedOn w:val="1"/>
    <w:qFormat/>
    <w:uiPriority w:val="99"/>
    <w:pPr>
      <w:ind w:firstLine="420" w:firstLineChars="200"/>
    </w:pPr>
  </w:style>
  <w:style w:type="paragraph" w:customStyle="1" w:styleId="35">
    <w:name w:val="_Style 30"/>
    <w:basedOn w:val="1"/>
    <w:next w:val="36"/>
    <w:qFormat/>
    <w:uiPriority w:val="99"/>
    <w:pPr>
      <w:ind w:firstLine="420" w:firstLineChars="200"/>
    </w:p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批注文字 字符"/>
    <w:basedOn w:val="14"/>
    <w:link w:val="3"/>
    <w:semiHidden/>
    <w:qFormat/>
    <w:uiPriority w:val="99"/>
    <w:rPr>
      <w:kern w:val="2"/>
      <w:sz w:val="21"/>
      <w:szCs w:val="21"/>
    </w:rPr>
  </w:style>
  <w:style w:type="character" w:customStyle="1" w:styleId="38">
    <w:name w:val="批注主题 字符"/>
    <w:basedOn w:val="37"/>
    <w:link w:val="11"/>
    <w:semiHidden/>
    <w:qFormat/>
    <w:uiPriority w:val="99"/>
    <w:rPr>
      <w:b/>
      <w:bCs/>
      <w:kern w:val="2"/>
      <w:sz w:val="21"/>
      <w:szCs w:val="21"/>
    </w:rPr>
  </w:style>
  <w:style w:type="character" w:customStyle="1" w:styleId="39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137</Words>
  <Characters>783</Characters>
  <Lines>6</Lines>
  <Paragraphs>1</Paragraphs>
  <TotalTime>1</TotalTime>
  <ScaleCrop>false</ScaleCrop>
  <LinksUpToDate>false</LinksUpToDate>
  <CharactersWithSpaces>919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2020-12-29T17:45:00Z</dcterms:created>
  <dc:creator>user</dc:creator>
  <cp:lastModifiedBy>刘峰</cp:lastModifiedBy>
  <cp:lastPrinted>2022-02-23T08:38:00Z</cp:lastPrinted>
  <dcterms:modified xsi:type="dcterms:W3CDTF">2022-02-28T03:59:39Z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2E77F83C53D1498C9F14B5B7D896A1B6</vt:lpwstr>
  </property>
</Properties>
</file>