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F9A1" w14:textId="77777777" w:rsidR="003970B7" w:rsidRDefault="002E0955">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2022年推荐优秀应届本科毕业生免试攻读研究生</w:t>
      </w:r>
    </w:p>
    <w:p w14:paraId="2686880F" w14:textId="77777777" w:rsidR="003970B7" w:rsidRDefault="002E0955">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 xml:space="preserve">应用化学专业工作方案 </w:t>
      </w:r>
    </w:p>
    <w:p w14:paraId="121E6784" w14:textId="77777777" w:rsidR="003970B7" w:rsidRDefault="002E0955">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为确保理学院应用化学专业2019级本科生推荐免试研究生遴选工作顺利开展，特制订《2022年应用化学专业推免攻读研究生遴选工作方案》。</w:t>
      </w:r>
    </w:p>
    <w:p w14:paraId="3375F20B" w14:textId="77777777" w:rsidR="003970B7" w:rsidRDefault="002E0955">
      <w:pPr>
        <w:widowControl/>
        <w:shd w:val="clear" w:color="auto" w:fill="FFFFFF"/>
        <w:adjustRightInd w:val="0"/>
        <w:snapToGrid w:val="0"/>
        <w:spacing w:line="360" w:lineRule="auto"/>
        <w:jc w:val="left"/>
        <w:rPr>
          <w:rFonts w:ascii="仿宋" w:eastAsia="仿宋" w:hAnsi="仿宋" w:cs="Tahoma"/>
          <w:color w:val="333333"/>
          <w:kern w:val="0"/>
          <w:sz w:val="28"/>
          <w:szCs w:val="28"/>
          <w:shd w:val="clear" w:color="auto" w:fill="FFFFFF"/>
        </w:rPr>
      </w:pPr>
      <w:r>
        <w:rPr>
          <w:rFonts w:ascii="仿宋" w:eastAsia="仿宋" w:hAnsi="仿宋" w:cs="Tahoma" w:hint="eastAsia"/>
          <w:b/>
          <w:color w:val="333333"/>
          <w:kern w:val="0"/>
          <w:sz w:val="32"/>
          <w:szCs w:val="32"/>
          <w:shd w:val="clear" w:color="auto" w:fill="FFFFFF"/>
        </w:rPr>
        <w:t>一、推免生遴选工作小组</w:t>
      </w:r>
    </w:p>
    <w:p w14:paraId="4ED36796" w14:textId="77777777" w:rsidR="003970B7" w:rsidRDefault="002E0955">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组长：马跃</w:t>
      </w:r>
    </w:p>
    <w:p w14:paraId="1F39CC4C" w14:textId="77777777" w:rsidR="003970B7" w:rsidRDefault="002E0955">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 xml:space="preserve">副组长：宋卫余 </w:t>
      </w:r>
      <w:proofErr w:type="gramStart"/>
      <w:r>
        <w:rPr>
          <w:rFonts w:ascii="仿宋" w:eastAsia="仿宋" w:hAnsi="仿宋" w:cs="Tahoma" w:hint="eastAsia"/>
          <w:color w:val="333333"/>
          <w:kern w:val="0"/>
          <w:sz w:val="28"/>
          <w:szCs w:val="28"/>
          <w:shd w:val="clear" w:color="auto" w:fill="FFFFFF"/>
        </w:rPr>
        <w:t>孙源卿</w:t>
      </w:r>
      <w:proofErr w:type="gramEnd"/>
    </w:p>
    <w:p w14:paraId="075F3B2E" w14:textId="77777777" w:rsidR="003970B7" w:rsidRDefault="002E0955">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 xml:space="preserve">成 员：朱娣 胡锐 郑伟博 陈光霞 </w:t>
      </w:r>
    </w:p>
    <w:p w14:paraId="6B6E16B2" w14:textId="77777777" w:rsidR="003970B7" w:rsidRDefault="002E0955">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二、推荐条件</w:t>
      </w:r>
    </w:p>
    <w:p w14:paraId="79699356" w14:textId="77777777" w:rsidR="003970B7" w:rsidRDefault="002E0955">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1、具有坚定正确的政治方向，坚持四项基本原则，思想道德素质、业务素质、文化素质、身体和心理素质等综合素质高，思想品德考核不合格者不予推荐。</w:t>
      </w:r>
    </w:p>
    <w:p w14:paraId="62464100" w14:textId="77777777" w:rsidR="003970B7" w:rsidRDefault="002E0955">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2、在校期间未受过纪律处分。</w:t>
      </w:r>
    </w:p>
    <w:p w14:paraId="3C389975" w14:textId="77777777" w:rsidR="003970B7" w:rsidRDefault="002E0955">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3、身体健康，符合研究生入学体格检查标准。</w:t>
      </w:r>
    </w:p>
    <w:p w14:paraId="6263EC07" w14:textId="77777777" w:rsidR="003970B7" w:rsidRDefault="002E0955">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4、所有课程考核成绩合格；前三年必修课程成绩总优良率达到50%；前三年专业年级综合测评排名均在前50%。</w:t>
      </w:r>
    </w:p>
    <w:p w14:paraId="2E62B02C" w14:textId="77777777" w:rsidR="003970B7" w:rsidRDefault="002E0955">
      <w:pPr>
        <w:adjustRightInd w:val="0"/>
        <w:snapToGrid w:val="0"/>
        <w:spacing w:line="360" w:lineRule="auto"/>
        <w:ind w:firstLineChars="200" w:firstLine="560"/>
        <w:rPr>
          <w:rFonts w:ascii="仿宋" w:eastAsia="仿宋" w:hAnsi="仿宋" w:cs="宋体"/>
          <w:color w:val="2A2F35"/>
          <w:kern w:val="0"/>
          <w:sz w:val="28"/>
          <w:szCs w:val="28"/>
        </w:rPr>
      </w:pPr>
      <w:proofErr w:type="gramStart"/>
      <w:r>
        <w:rPr>
          <w:rFonts w:ascii="仿宋" w:eastAsia="仿宋" w:hAnsi="仿宋" w:cs="宋体" w:hint="eastAsia"/>
          <w:color w:val="2A2F35"/>
          <w:kern w:val="0"/>
          <w:sz w:val="28"/>
          <w:szCs w:val="28"/>
        </w:rPr>
        <w:t>选拔本博一体化</w:t>
      </w:r>
      <w:proofErr w:type="gramEnd"/>
      <w:r>
        <w:rPr>
          <w:rFonts w:ascii="仿宋" w:eastAsia="仿宋" w:hAnsi="仿宋" w:cs="宋体" w:hint="eastAsia"/>
          <w:color w:val="2A2F35"/>
          <w:kern w:val="0"/>
          <w:sz w:val="28"/>
          <w:szCs w:val="28"/>
        </w:rPr>
        <w:t>培养博士生依据《中国石油大学（北京）2022年理学院本博一体化培养与培育招生实施办法》执行。</w:t>
      </w:r>
    </w:p>
    <w:p w14:paraId="1B0D437B" w14:textId="77777777" w:rsidR="003970B7" w:rsidRDefault="002E0955">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三、排名办法</w:t>
      </w:r>
    </w:p>
    <w:p w14:paraId="66E281B3" w14:textId="77777777" w:rsidR="003970B7" w:rsidRDefault="002E0955">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注重并加强对学生本科阶段学习情况的过程性评价以及学生全面发展的综合评价。根据考生综合成绩进行专业排名。综合成绩总分100分，其中，前三年必修课加权平均成绩占70%（满分70分），前</w:t>
      </w:r>
      <w:r>
        <w:rPr>
          <w:rFonts w:ascii="仿宋" w:eastAsia="仿宋" w:hAnsi="仿宋" w:hint="eastAsia"/>
          <w:color w:val="2A2F35"/>
          <w:sz w:val="28"/>
          <w:szCs w:val="28"/>
        </w:rPr>
        <w:lastRenderedPageBreak/>
        <w:t>三年综合测评成绩占10%（满分10分），综合评价和学术专长成绩占20%（满分20分）。前三年课程截止到2022年夏季短学期。按照前两项加和成绩排序和预估分配名额的1.3倍确定参加综合评价和学术专长审核的学生名单，然后根据综合成绩确定</w:t>
      </w:r>
      <w:proofErr w:type="gramStart"/>
      <w:r>
        <w:rPr>
          <w:rFonts w:ascii="仿宋" w:eastAsia="仿宋" w:hAnsi="仿宋" w:hint="eastAsia"/>
          <w:color w:val="2A2F35"/>
          <w:sz w:val="28"/>
          <w:szCs w:val="28"/>
        </w:rPr>
        <w:t>具有推免资格</w:t>
      </w:r>
      <w:proofErr w:type="gramEnd"/>
      <w:r>
        <w:rPr>
          <w:rFonts w:ascii="仿宋" w:eastAsia="仿宋" w:hAnsi="仿宋" w:hint="eastAsia"/>
          <w:color w:val="2A2F35"/>
          <w:sz w:val="28"/>
          <w:szCs w:val="28"/>
        </w:rPr>
        <w:t>学生的专业排名。</w:t>
      </w:r>
    </w:p>
    <w:p w14:paraId="1A969CD3" w14:textId="77777777" w:rsidR="003970B7" w:rsidRDefault="002E0955">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四、综合评价和学术专长成绩算法</w:t>
      </w:r>
    </w:p>
    <w:p w14:paraId="1F0B1A9A" w14:textId="7204B633"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参见附件《理学院应化系综合评价和学术专长成绩算法》</w:t>
      </w:r>
    </w:p>
    <w:p w14:paraId="08085885" w14:textId="77777777" w:rsidR="003970B7" w:rsidRDefault="002E0955">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五、申请流程</w:t>
      </w:r>
    </w:p>
    <w:p w14:paraId="4338A03C"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1.成绩公示</w:t>
      </w:r>
    </w:p>
    <w:p w14:paraId="6E68074B"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公示学生</w:t>
      </w:r>
      <w:r>
        <w:rPr>
          <w:rFonts w:ascii="仿宋" w:eastAsia="仿宋" w:hAnsi="仿宋" w:hint="eastAsia"/>
          <w:color w:val="2A2F35"/>
          <w:sz w:val="28"/>
          <w:szCs w:val="28"/>
        </w:rPr>
        <w:t>前三年必修课加权平均成绩和综合测评成绩。</w:t>
      </w:r>
    </w:p>
    <w:p w14:paraId="27ECBEDC"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color w:val="2A2F35"/>
          <w:kern w:val="0"/>
          <w:sz w:val="28"/>
          <w:szCs w:val="28"/>
        </w:rPr>
        <w:t>2.学生申请</w:t>
      </w:r>
    </w:p>
    <w:p w14:paraId="4062C614"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符合基本</w:t>
      </w:r>
      <w:proofErr w:type="gramStart"/>
      <w:r>
        <w:rPr>
          <w:rFonts w:ascii="仿宋" w:eastAsia="仿宋" w:hAnsi="仿宋" w:cs="宋体" w:hint="eastAsia"/>
          <w:kern w:val="0"/>
          <w:sz w:val="28"/>
          <w:szCs w:val="28"/>
        </w:rPr>
        <w:t>推免条件</w:t>
      </w:r>
      <w:proofErr w:type="gramEnd"/>
      <w:r>
        <w:rPr>
          <w:rFonts w:ascii="仿宋" w:eastAsia="仿宋" w:hAnsi="仿宋" w:cs="宋体" w:hint="eastAsia"/>
          <w:kern w:val="0"/>
          <w:sz w:val="28"/>
          <w:szCs w:val="28"/>
        </w:rPr>
        <w:t>的学生须</w:t>
      </w:r>
      <w:proofErr w:type="gramStart"/>
      <w:r>
        <w:rPr>
          <w:rFonts w:ascii="仿宋" w:eastAsia="仿宋" w:hAnsi="仿宋" w:cs="宋体" w:hint="eastAsia"/>
          <w:kern w:val="0"/>
          <w:sz w:val="28"/>
          <w:szCs w:val="28"/>
        </w:rPr>
        <w:t>填写推免申请表</w:t>
      </w:r>
      <w:proofErr w:type="gramEnd"/>
      <w:r>
        <w:rPr>
          <w:rFonts w:ascii="仿宋" w:eastAsia="仿宋" w:hAnsi="仿宋" w:cs="宋体" w:hint="eastAsia"/>
          <w:kern w:val="0"/>
          <w:sz w:val="28"/>
          <w:szCs w:val="28"/>
        </w:rPr>
        <w:t>，并获得本系2名推荐专家组成员的推荐（学生需携带本人相关成绩证明材料），将所有材料提交至学院，未完成提交申请的学生不能获得推免生资格。</w:t>
      </w:r>
    </w:p>
    <w:p w14:paraId="2855C409"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综合评价和学术专长部分申请评价需提交以下材料：</w:t>
      </w:r>
    </w:p>
    <w:p w14:paraId="7D4E4DC8" w14:textId="77777777" w:rsidR="003970B7" w:rsidRDefault="002E0955">
      <w:pPr>
        <w:pStyle w:val="ad"/>
        <w:widowControl/>
        <w:numPr>
          <w:ilvl w:val="0"/>
          <w:numId w:val="1"/>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本科阶段历年成绩单。</w:t>
      </w:r>
    </w:p>
    <w:p w14:paraId="400ADA8E" w14:textId="77777777" w:rsidR="003970B7" w:rsidRDefault="002E0955">
      <w:pPr>
        <w:pStyle w:val="ad"/>
        <w:widowControl/>
        <w:numPr>
          <w:ilvl w:val="0"/>
          <w:numId w:val="1"/>
        </w:numPr>
        <w:shd w:val="clear" w:color="auto" w:fill="FFFFFF"/>
        <w:adjustRightInd w:val="0"/>
        <w:snapToGrid w:val="0"/>
        <w:spacing w:line="360" w:lineRule="auto"/>
        <w:ind w:firstLineChars="0"/>
        <w:jc w:val="left"/>
        <w:rPr>
          <w:rFonts w:ascii="仿宋" w:eastAsia="仿宋" w:hAnsi="仿宋"/>
          <w:color w:val="595757"/>
          <w:sz w:val="28"/>
          <w:szCs w:val="28"/>
        </w:rPr>
      </w:pPr>
      <w:r>
        <w:rPr>
          <w:rFonts w:ascii="仿宋" w:eastAsia="仿宋" w:hAnsi="仿宋" w:cs="宋体" w:hint="eastAsia"/>
          <w:color w:val="2A2F35"/>
          <w:kern w:val="0"/>
          <w:sz w:val="28"/>
          <w:szCs w:val="28"/>
        </w:rPr>
        <w:t>有关获奖证书和学习科研成果复印件（扫描件发送电子版）</w:t>
      </w:r>
      <w:r>
        <w:rPr>
          <w:rFonts w:ascii="仿宋" w:eastAsia="仿宋" w:hAnsi="仿宋" w:hint="eastAsia"/>
          <w:color w:val="595757"/>
          <w:sz w:val="28"/>
          <w:szCs w:val="28"/>
        </w:rPr>
        <w:t>；</w:t>
      </w:r>
    </w:p>
    <w:p w14:paraId="7B6F5ED0"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申请</w:t>
      </w:r>
      <w:proofErr w:type="gramStart"/>
      <w:r>
        <w:rPr>
          <w:rFonts w:ascii="仿宋" w:eastAsia="仿宋" w:hAnsi="仿宋" w:cs="宋体" w:hint="eastAsia"/>
          <w:color w:val="2A2F35"/>
          <w:kern w:val="0"/>
          <w:sz w:val="28"/>
          <w:szCs w:val="28"/>
        </w:rPr>
        <w:t>生必须</w:t>
      </w:r>
      <w:proofErr w:type="gramEnd"/>
      <w:r>
        <w:rPr>
          <w:rFonts w:ascii="仿宋" w:eastAsia="仿宋" w:hAnsi="仿宋" w:cs="宋体" w:hint="eastAsia"/>
          <w:color w:val="2A2F35"/>
          <w:kern w:val="0"/>
          <w:sz w:val="28"/>
          <w:szCs w:val="28"/>
        </w:rPr>
        <w:t>保证所提交全部申请材料信息的完整性、真实性和准确性。应用化学</w:t>
      </w:r>
      <w:proofErr w:type="gramStart"/>
      <w:r>
        <w:rPr>
          <w:rFonts w:ascii="仿宋" w:eastAsia="仿宋" w:hAnsi="仿宋" w:cs="宋体" w:hint="eastAsia"/>
          <w:color w:val="2A2F35"/>
          <w:kern w:val="0"/>
          <w:sz w:val="28"/>
          <w:szCs w:val="28"/>
        </w:rPr>
        <w:t>专业推免同学</w:t>
      </w:r>
      <w:proofErr w:type="gramEnd"/>
      <w:r>
        <w:rPr>
          <w:rFonts w:ascii="仿宋" w:eastAsia="仿宋" w:hAnsi="仿宋" w:cs="宋体" w:hint="eastAsia"/>
          <w:color w:val="2A2F35"/>
          <w:kern w:val="0"/>
          <w:sz w:val="28"/>
          <w:szCs w:val="28"/>
        </w:rPr>
        <w:t>相关信息进行网上公示，如发现申请生提交的信息不真实或不准确，将取消该生</w:t>
      </w:r>
      <w:proofErr w:type="gramStart"/>
      <w:r>
        <w:rPr>
          <w:rFonts w:ascii="仿宋" w:eastAsia="仿宋" w:hAnsi="仿宋" w:cs="宋体" w:hint="eastAsia"/>
          <w:color w:val="2A2F35"/>
          <w:kern w:val="0"/>
          <w:sz w:val="28"/>
          <w:szCs w:val="28"/>
        </w:rPr>
        <w:t>的推免资格</w:t>
      </w:r>
      <w:proofErr w:type="gramEnd"/>
      <w:r>
        <w:rPr>
          <w:rFonts w:ascii="仿宋" w:eastAsia="仿宋" w:hAnsi="仿宋" w:cs="宋体" w:hint="eastAsia"/>
          <w:color w:val="2A2F35"/>
          <w:kern w:val="0"/>
          <w:sz w:val="28"/>
          <w:szCs w:val="28"/>
        </w:rPr>
        <w:t>。</w:t>
      </w:r>
    </w:p>
    <w:p w14:paraId="7A953A9C" w14:textId="77777777" w:rsidR="003970B7" w:rsidRDefault="002E0955">
      <w:pPr>
        <w:pStyle w:val="a9"/>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a"/>
          <w:rFonts w:ascii="仿宋" w:eastAsia="仿宋" w:hAnsi="仿宋" w:hint="eastAsia"/>
          <w:color w:val="2A2F35"/>
          <w:sz w:val="32"/>
          <w:szCs w:val="32"/>
        </w:rPr>
        <w:t>六、时间安排</w:t>
      </w:r>
    </w:p>
    <w:p w14:paraId="49F665FC" w14:textId="2C3E3446" w:rsidR="003970B7" w:rsidRPr="003C4BDC" w:rsidRDefault="00AD51AF">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bookmarkStart w:id="0" w:name="_Hlk114401540"/>
      <w:r w:rsidRPr="003C4BDC">
        <w:rPr>
          <w:rFonts w:ascii="仿宋_GB2312" w:eastAsia="仿宋_GB2312" w:hAnsi="宋体" w:cs="宋体" w:hint="eastAsia"/>
          <w:bCs/>
          <w:kern w:val="0"/>
          <w:sz w:val="28"/>
          <w:szCs w:val="28"/>
        </w:rPr>
        <w:t>2022年</w:t>
      </w:r>
      <w:r w:rsidR="002E0955" w:rsidRPr="003C4BDC">
        <w:rPr>
          <w:rFonts w:ascii="仿宋_GB2312" w:eastAsia="仿宋_GB2312" w:hAnsi="宋体" w:cs="宋体" w:hint="eastAsia"/>
          <w:bCs/>
          <w:kern w:val="0"/>
          <w:sz w:val="28"/>
          <w:szCs w:val="28"/>
        </w:rPr>
        <w:t>9月</w:t>
      </w:r>
      <w:r w:rsidRPr="003C4BDC">
        <w:rPr>
          <w:rFonts w:ascii="仿宋_GB2312" w:eastAsia="仿宋_GB2312" w:hAnsi="宋体" w:cs="宋体" w:hint="eastAsia"/>
          <w:bCs/>
          <w:kern w:val="0"/>
          <w:sz w:val="28"/>
          <w:szCs w:val="28"/>
        </w:rPr>
        <w:t>19</w:t>
      </w:r>
      <w:r w:rsidR="002E0955" w:rsidRPr="003C4BDC">
        <w:rPr>
          <w:rFonts w:ascii="仿宋_GB2312" w:eastAsia="仿宋_GB2312" w:hAnsi="宋体" w:cs="宋体" w:hint="eastAsia"/>
          <w:bCs/>
          <w:kern w:val="0"/>
          <w:sz w:val="28"/>
          <w:szCs w:val="28"/>
        </w:rPr>
        <w:t>日</w:t>
      </w:r>
      <w:r w:rsidR="003C4BDC" w:rsidRPr="003C4BDC">
        <w:rPr>
          <w:rFonts w:ascii="仿宋_GB2312" w:eastAsia="仿宋_GB2312" w:hAnsi="宋体" w:cs="宋体" w:hint="eastAsia"/>
          <w:bCs/>
          <w:kern w:val="0"/>
          <w:sz w:val="28"/>
          <w:szCs w:val="28"/>
        </w:rPr>
        <w:t>17</w:t>
      </w:r>
      <w:r w:rsidR="002E0955" w:rsidRPr="003C4BDC">
        <w:rPr>
          <w:rFonts w:ascii="仿宋_GB2312" w:eastAsia="仿宋_GB2312" w:hAnsi="宋体" w:cs="宋体" w:hint="eastAsia"/>
          <w:bCs/>
          <w:kern w:val="0"/>
          <w:sz w:val="28"/>
          <w:szCs w:val="28"/>
        </w:rPr>
        <w:t>点之前</w:t>
      </w:r>
      <w:bookmarkEnd w:id="0"/>
      <w:r w:rsidR="002E0955" w:rsidRPr="003C4BDC">
        <w:rPr>
          <w:rFonts w:ascii="仿宋_GB2312" w:eastAsia="仿宋_GB2312" w:hAnsi="宋体" w:cs="宋体" w:hint="eastAsia"/>
          <w:bCs/>
          <w:kern w:val="0"/>
          <w:sz w:val="28"/>
          <w:szCs w:val="28"/>
        </w:rPr>
        <w:t>，所有拟</w:t>
      </w:r>
      <w:proofErr w:type="gramStart"/>
      <w:r w:rsidR="002E0955" w:rsidRPr="003C4BDC">
        <w:rPr>
          <w:rFonts w:ascii="仿宋_GB2312" w:eastAsia="仿宋_GB2312" w:hAnsi="宋体" w:cs="宋体" w:hint="eastAsia"/>
          <w:bCs/>
          <w:kern w:val="0"/>
          <w:sz w:val="28"/>
          <w:szCs w:val="28"/>
        </w:rPr>
        <w:t>申请推免的</w:t>
      </w:r>
      <w:proofErr w:type="gramEnd"/>
      <w:r w:rsidR="002E0955" w:rsidRPr="003C4BDC">
        <w:rPr>
          <w:rFonts w:ascii="仿宋_GB2312" w:eastAsia="仿宋_GB2312" w:hAnsi="宋体" w:cs="宋体" w:hint="eastAsia"/>
          <w:bCs/>
          <w:kern w:val="0"/>
          <w:sz w:val="28"/>
          <w:szCs w:val="28"/>
        </w:rPr>
        <w:t>学生将所有</w:t>
      </w:r>
      <w:proofErr w:type="gramStart"/>
      <w:r w:rsidR="002E0955" w:rsidRPr="003C4BDC">
        <w:rPr>
          <w:rFonts w:ascii="仿宋_GB2312" w:eastAsia="仿宋_GB2312" w:hAnsi="宋体" w:cs="宋体" w:hint="eastAsia"/>
          <w:bCs/>
          <w:kern w:val="0"/>
          <w:sz w:val="28"/>
          <w:szCs w:val="28"/>
        </w:rPr>
        <w:t>推免申请</w:t>
      </w:r>
      <w:proofErr w:type="gramEnd"/>
      <w:r w:rsidR="002E0955" w:rsidRPr="003C4BDC">
        <w:rPr>
          <w:rFonts w:ascii="仿宋_GB2312" w:eastAsia="仿宋_GB2312" w:hAnsi="宋体" w:cs="宋体" w:hint="eastAsia"/>
          <w:bCs/>
          <w:kern w:val="0"/>
          <w:sz w:val="28"/>
          <w:szCs w:val="28"/>
        </w:rPr>
        <w:t>材料提交至学院。</w:t>
      </w:r>
    </w:p>
    <w:p w14:paraId="0CB3635F" w14:textId="77777777" w:rsidR="003970B7" w:rsidRDefault="002E0955">
      <w:pPr>
        <w:widowControl/>
        <w:shd w:val="clear" w:color="auto" w:fill="FFFFFF"/>
        <w:adjustRightInd w:val="0"/>
        <w:snapToGrid w:val="0"/>
        <w:spacing w:line="360" w:lineRule="auto"/>
        <w:jc w:val="left"/>
        <w:rPr>
          <w:rFonts w:ascii="仿宋" w:eastAsia="仿宋" w:hAnsi="仿宋" w:cs="宋体"/>
          <w:color w:val="2A2F35"/>
          <w:kern w:val="0"/>
          <w:sz w:val="28"/>
          <w:szCs w:val="28"/>
        </w:rPr>
      </w:pPr>
      <w:r>
        <w:rPr>
          <w:rFonts w:ascii="仿宋" w:eastAsia="仿宋" w:hAnsi="仿宋" w:cs="Tahoma" w:hint="eastAsia"/>
          <w:b/>
          <w:color w:val="333333"/>
          <w:sz w:val="32"/>
          <w:szCs w:val="32"/>
        </w:rPr>
        <w:lastRenderedPageBreak/>
        <w:t>七、监督管理</w:t>
      </w:r>
    </w:p>
    <w:p w14:paraId="58F7D96D"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1.如有直系亲属参加本年度推免生推荐，本单位教工应当回避相关工作。</w:t>
      </w:r>
    </w:p>
    <w:p w14:paraId="375D00FE"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2.对在</w:t>
      </w:r>
      <w:proofErr w:type="gramStart"/>
      <w:r>
        <w:rPr>
          <w:rFonts w:ascii="仿宋" w:eastAsia="仿宋" w:hAnsi="仿宋" w:cs="宋体" w:hint="eastAsia"/>
          <w:color w:val="2A2F35"/>
          <w:kern w:val="0"/>
          <w:sz w:val="28"/>
          <w:szCs w:val="28"/>
        </w:rPr>
        <w:t>推免过程</w:t>
      </w:r>
      <w:proofErr w:type="gramEnd"/>
      <w:r>
        <w:rPr>
          <w:rFonts w:ascii="仿宋" w:eastAsia="仿宋" w:hAnsi="仿宋" w:cs="宋体" w:hint="eastAsia"/>
          <w:color w:val="2A2F35"/>
          <w:kern w:val="0"/>
          <w:sz w:val="28"/>
          <w:szCs w:val="28"/>
        </w:rPr>
        <w:t>中弄虚作假，有论文（文章）抄袭、虚报获奖或科研成果等学术不端行为的学生，一经查实，取消推免生资格，并按学生手册相关规定处理。</w:t>
      </w:r>
    </w:p>
    <w:p w14:paraId="05FBD450"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w:t>
      </w:r>
      <w:r>
        <w:rPr>
          <w:rFonts w:ascii="仿宋" w:eastAsia="仿宋" w:hAnsi="仿宋" w:cs="宋体"/>
          <w:color w:val="2A2F35"/>
          <w:kern w:val="0"/>
          <w:sz w:val="28"/>
          <w:szCs w:val="28"/>
        </w:rPr>
        <w:t>欢迎广大师生对推免生工作进行监督，</w:t>
      </w:r>
      <w:r>
        <w:rPr>
          <w:rFonts w:ascii="仿宋" w:eastAsia="仿宋" w:hAnsi="仿宋" w:cs="宋体" w:hint="eastAsia"/>
          <w:color w:val="2A2F35"/>
          <w:kern w:val="0"/>
          <w:sz w:val="28"/>
          <w:szCs w:val="28"/>
        </w:rPr>
        <w:t>学院</w:t>
      </w:r>
      <w:r>
        <w:rPr>
          <w:rFonts w:ascii="仿宋" w:eastAsia="仿宋" w:hAnsi="仿宋" w:cs="宋体"/>
          <w:color w:val="2A2F35"/>
          <w:kern w:val="0"/>
          <w:sz w:val="28"/>
          <w:szCs w:val="28"/>
        </w:rPr>
        <w:t>纪委及</w:t>
      </w:r>
      <w:r>
        <w:rPr>
          <w:rFonts w:ascii="仿宋" w:eastAsia="仿宋" w:hAnsi="仿宋" w:cs="宋体" w:hint="eastAsia"/>
          <w:color w:val="2A2F35"/>
          <w:kern w:val="0"/>
          <w:sz w:val="28"/>
          <w:szCs w:val="28"/>
        </w:rPr>
        <w:t>应化系</w:t>
      </w:r>
      <w:r>
        <w:rPr>
          <w:rFonts w:ascii="仿宋" w:eastAsia="仿宋" w:hAnsi="仿宋" w:cs="宋体"/>
          <w:color w:val="2A2F35"/>
          <w:kern w:val="0"/>
          <w:sz w:val="28"/>
          <w:szCs w:val="28"/>
        </w:rPr>
        <w:t>接受反映举报，为便于核实处理和反馈情况，举报人需提交署名书面材料。</w:t>
      </w:r>
      <w:r>
        <w:rPr>
          <w:rFonts w:ascii="仿宋" w:eastAsia="仿宋" w:hAnsi="Calibri" w:cs="宋体"/>
          <w:color w:val="2A2F35"/>
          <w:kern w:val="0"/>
          <w:sz w:val="28"/>
          <w:szCs w:val="28"/>
        </w:rPr>
        <w:t> </w:t>
      </w:r>
    </w:p>
    <w:p w14:paraId="290CB1D8"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学院监督邮箱：</w:t>
      </w:r>
      <w:hyperlink r:id="rId9" w:history="1">
        <w:r>
          <w:rPr>
            <w:rStyle w:val="ac"/>
            <w:rFonts w:ascii="仿宋" w:eastAsia="仿宋" w:hAnsi="仿宋" w:cs="宋体" w:hint="eastAsia"/>
            <w:color w:val="2A2F35"/>
            <w:kern w:val="0"/>
            <w:sz w:val="28"/>
            <w:szCs w:val="28"/>
          </w:rPr>
          <w:t>lxyjw@cup.edu.cn</w:t>
        </w:r>
      </w:hyperlink>
    </w:p>
    <w:p w14:paraId="670F6875" w14:textId="77777777" w:rsidR="003970B7" w:rsidRDefault="002E0955">
      <w:pPr>
        <w:rPr>
          <w:rFonts w:ascii="仿宋" w:eastAsia="仿宋" w:hAnsi="仿宋" w:cs="宋体"/>
          <w:color w:val="2A2F35"/>
          <w:kern w:val="0"/>
          <w:sz w:val="28"/>
          <w:szCs w:val="28"/>
        </w:rPr>
      </w:pPr>
      <w:r>
        <w:rPr>
          <w:rFonts w:ascii="仿宋" w:eastAsia="仿宋" w:hAnsi="仿宋" w:cs="宋体" w:hint="eastAsia"/>
          <w:color w:val="2A2F35"/>
          <w:kern w:val="0"/>
          <w:sz w:val="28"/>
          <w:szCs w:val="28"/>
        </w:rPr>
        <w:br w:type="page"/>
      </w:r>
    </w:p>
    <w:p w14:paraId="55274B29" w14:textId="70ACE20F" w:rsidR="003970B7" w:rsidRDefault="002E0955">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lastRenderedPageBreak/>
        <w:t>附件：</w:t>
      </w:r>
    </w:p>
    <w:p w14:paraId="5F7B4AFF" w14:textId="77777777" w:rsidR="003970B7" w:rsidRDefault="002E0955">
      <w:pPr>
        <w:widowControl/>
        <w:shd w:val="clear" w:color="auto" w:fill="FFFFFF"/>
        <w:adjustRightInd w:val="0"/>
        <w:snapToGrid w:val="0"/>
        <w:spacing w:line="360" w:lineRule="auto"/>
        <w:jc w:val="center"/>
        <w:rPr>
          <w:rFonts w:ascii="仿宋" w:eastAsia="仿宋" w:hAnsi="仿宋"/>
          <w:b/>
          <w:bCs/>
          <w:color w:val="2A2F35"/>
          <w:sz w:val="28"/>
          <w:szCs w:val="28"/>
        </w:rPr>
      </w:pPr>
      <w:r>
        <w:rPr>
          <w:rFonts w:ascii="华文中宋" w:eastAsia="华文中宋" w:hAnsi="华文中宋" w:cs="华文中宋" w:hint="eastAsia"/>
          <w:b/>
          <w:bCs/>
          <w:color w:val="2A2F35"/>
          <w:sz w:val="32"/>
          <w:szCs w:val="32"/>
        </w:rPr>
        <w:t>理学院应用化学专业综合评价和学术专长成绩算法</w:t>
      </w:r>
    </w:p>
    <w:p w14:paraId="17F8F015"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综合评价和学术专长成绩占20%（满分20分），主要包括以下遴选指标，单项指标原则上只取分值最高一项，不得因某项条件突出单列计划或破格推荐。</w:t>
      </w:r>
    </w:p>
    <w:p w14:paraId="441F0821" w14:textId="77777777" w:rsidR="003970B7" w:rsidRDefault="002E0955">
      <w:pPr>
        <w:widowControl/>
        <w:shd w:val="clear" w:color="auto" w:fill="FFFFFF"/>
        <w:adjustRightInd w:val="0"/>
        <w:snapToGrid w:val="0"/>
        <w:spacing w:line="360" w:lineRule="auto"/>
        <w:ind w:firstLineChars="200" w:firstLine="562"/>
        <w:jc w:val="left"/>
        <w:rPr>
          <w:rFonts w:ascii="仿宋" w:eastAsia="仿宋" w:hAnsi="仿宋" w:cs="Tahoma"/>
          <w:b/>
          <w:kern w:val="0"/>
          <w:sz w:val="28"/>
          <w:szCs w:val="28"/>
        </w:rPr>
      </w:pPr>
      <w:r>
        <w:rPr>
          <w:rFonts w:ascii="仿宋" w:eastAsia="仿宋" w:hAnsi="仿宋" w:cs="Tahoma" w:hint="eastAsia"/>
          <w:b/>
          <w:kern w:val="0"/>
          <w:sz w:val="28"/>
          <w:szCs w:val="28"/>
        </w:rPr>
        <w:t>遴选指标</w:t>
      </w:r>
      <w:proofErr w:type="gramStart"/>
      <w:r>
        <w:rPr>
          <w:rFonts w:ascii="仿宋" w:eastAsia="仿宋" w:hAnsi="仿宋" w:cs="Tahoma" w:hint="eastAsia"/>
          <w:b/>
          <w:kern w:val="0"/>
          <w:sz w:val="28"/>
          <w:szCs w:val="28"/>
        </w:rPr>
        <w:t>一</w:t>
      </w:r>
      <w:proofErr w:type="gramEnd"/>
      <w:r>
        <w:rPr>
          <w:rFonts w:ascii="仿宋" w:eastAsia="仿宋" w:hAnsi="仿宋" w:cs="Tahoma" w:hint="eastAsia"/>
          <w:b/>
          <w:kern w:val="0"/>
          <w:sz w:val="28"/>
          <w:szCs w:val="28"/>
        </w:rPr>
        <w:t>：参军入伍，服兵役（4分）</w:t>
      </w:r>
    </w:p>
    <w:p w14:paraId="7587C429" w14:textId="33695D54" w:rsidR="003970B7" w:rsidRDefault="002E0955">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根据《教育部办公厅关于进一步做好高校学生参军入伍工作的通知》（教学厅〔2015〕3号），在校期间参军入伍，且在部队荣立二等功及以上且已退役的2022届本科毕业生，符合研究生报名条件者，可免试（指初试）推荐攻读硕士研究生。</w:t>
      </w:r>
    </w:p>
    <w:p w14:paraId="747D417E" w14:textId="77777777" w:rsidR="003970B7" w:rsidRDefault="002E0955">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遴选指标二：德育评价（5分）</w:t>
      </w:r>
    </w:p>
    <w:p w14:paraId="04466E7F"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德育部分最高5分，不能超出上限。服兵役期间获得三等功者德育部分满分。单项</w:t>
      </w:r>
      <w:proofErr w:type="gramStart"/>
      <w:r>
        <w:rPr>
          <w:rFonts w:ascii="仿宋" w:eastAsia="仿宋" w:hAnsi="仿宋" w:hint="eastAsia"/>
          <w:color w:val="2A2F35"/>
          <w:sz w:val="28"/>
          <w:szCs w:val="28"/>
        </w:rPr>
        <w:t>指标赋分规则</w:t>
      </w:r>
      <w:proofErr w:type="gramEnd"/>
      <w:r>
        <w:rPr>
          <w:rFonts w:ascii="仿宋" w:eastAsia="仿宋" w:hAnsi="仿宋" w:hint="eastAsia"/>
          <w:color w:val="2A2F35"/>
          <w:sz w:val="28"/>
          <w:szCs w:val="28"/>
        </w:rPr>
        <w:t>如下：</w:t>
      </w:r>
    </w:p>
    <w:p w14:paraId="1D09AB05" w14:textId="77777777" w:rsidR="003970B7" w:rsidRDefault="002E0955">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单项指标①疫情期间志愿服务活动，0-1分；</w:t>
      </w:r>
    </w:p>
    <w:p w14:paraId="16F2B117" w14:textId="77777777" w:rsidR="003970B7" w:rsidRDefault="002E0955">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单项指标②远赴偏远山区支教服务，0-1分；</w:t>
      </w:r>
    </w:p>
    <w:p w14:paraId="778083C3" w14:textId="77777777" w:rsidR="003970B7" w:rsidRDefault="002E0955">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单项指标③抗洪救灾志愿，0-1分；</w:t>
      </w:r>
    </w:p>
    <w:p w14:paraId="184BC9D3" w14:textId="77777777" w:rsidR="003970B7" w:rsidRDefault="002E0955">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t>（单项指标①-③</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超过2分</w:t>
      </w:r>
      <w:r>
        <w:rPr>
          <w:rFonts w:ascii="仿宋" w:eastAsia="仿宋" w:hAnsi="仿宋" w:hint="eastAsia"/>
          <w:color w:val="2A2F35"/>
          <w:sz w:val="28"/>
          <w:szCs w:val="28"/>
        </w:rPr>
        <w:t>）</w:t>
      </w:r>
    </w:p>
    <w:p w14:paraId="2E8A7267"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单项指标④国庆游行，0-1分；</w:t>
      </w:r>
    </w:p>
    <w:p w14:paraId="1053AF97"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单项指标⑤建党100周年系列活动，0-1分；</w:t>
      </w:r>
    </w:p>
    <w:p w14:paraId="7583E2FC"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单项指标⑥北京2022年冬奥会和</w:t>
      </w:r>
      <w:proofErr w:type="gramStart"/>
      <w:r>
        <w:rPr>
          <w:rFonts w:ascii="仿宋" w:eastAsia="仿宋" w:hAnsi="仿宋" w:hint="eastAsia"/>
          <w:color w:val="2A2F35"/>
          <w:sz w:val="28"/>
          <w:szCs w:val="28"/>
        </w:rPr>
        <w:t>冬残</w:t>
      </w:r>
      <w:proofErr w:type="gramEnd"/>
      <w:r>
        <w:rPr>
          <w:rFonts w:ascii="仿宋" w:eastAsia="仿宋" w:hAnsi="仿宋" w:hint="eastAsia"/>
          <w:color w:val="2A2F35"/>
          <w:sz w:val="28"/>
          <w:szCs w:val="28"/>
        </w:rPr>
        <w:t>奥会志愿者，0-1.5分；</w:t>
      </w:r>
    </w:p>
    <w:p w14:paraId="5FA7C10D" w14:textId="77777777" w:rsidR="003970B7" w:rsidRDefault="002E0955">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（单项指标④-⑥</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超过2分</w:t>
      </w:r>
      <w:r>
        <w:rPr>
          <w:rFonts w:ascii="仿宋" w:eastAsia="仿宋" w:hAnsi="仿宋" w:hint="eastAsia"/>
          <w:color w:val="2A2F35"/>
          <w:sz w:val="28"/>
          <w:szCs w:val="28"/>
        </w:rPr>
        <w:t>）</w:t>
      </w:r>
    </w:p>
    <w:p w14:paraId="41A5F1F4" w14:textId="77777777" w:rsidR="003970B7" w:rsidRDefault="003970B7">
      <w:pPr>
        <w:pStyle w:val="ad"/>
        <w:adjustRightInd w:val="0"/>
        <w:snapToGrid w:val="0"/>
        <w:spacing w:line="360" w:lineRule="auto"/>
        <w:ind w:firstLineChars="0" w:firstLine="0"/>
        <w:rPr>
          <w:rFonts w:ascii="仿宋" w:eastAsia="仿宋" w:hAnsi="仿宋"/>
          <w:color w:val="2A2F35"/>
          <w:sz w:val="28"/>
          <w:szCs w:val="28"/>
        </w:rPr>
      </w:pPr>
    </w:p>
    <w:p w14:paraId="163FFC81"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单项指标⑦作为主要成员参与省部级及以上工作室建设：</w:t>
      </w:r>
      <w:proofErr w:type="gramStart"/>
      <w:r>
        <w:rPr>
          <w:rFonts w:ascii="仿宋" w:eastAsia="仿宋" w:hAnsi="仿宋" w:hint="eastAsia"/>
          <w:color w:val="2A2F35"/>
          <w:sz w:val="28"/>
          <w:szCs w:val="28"/>
        </w:rPr>
        <w:t>国家级赋分</w:t>
      </w:r>
      <w:proofErr w:type="gramEnd"/>
      <w:r>
        <w:rPr>
          <w:rFonts w:ascii="仿宋" w:eastAsia="仿宋" w:hAnsi="仿宋" w:hint="eastAsia"/>
          <w:color w:val="2A2F35"/>
          <w:sz w:val="28"/>
          <w:szCs w:val="28"/>
        </w:rPr>
        <w:t>0-2分；</w:t>
      </w:r>
      <w:proofErr w:type="gramStart"/>
      <w:r>
        <w:rPr>
          <w:rFonts w:ascii="仿宋" w:eastAsia="仿宋" w:hAnsi="仿宋" w:hint="eastAsia"/>
          <w:color w:val="2A2F35"/>
          <w:sz w:val="28"/>
          <w:szCs w:val="28"/>
        </w:rPr>
        <w:t>省部级赋分</w:t>
      </w:r>
      <w:proofErr w:type="gramEnd"/>
      <w:r>
        <w:rPr>
          <w:rFonts w:ascii="仿宋" w:eastAsia="仿宋" w:hAnsi="仿宋" w:hint="eastAsia"/>
          <w:color w:val="2A2F35"/>
          <w:sz w:val="28"/>
          <w:szCs w:val="28"/>
        </w:rPr>
        <w:t>0-1分；</w:t>
      </w:r>
    </w:p>
    <w:p w14:paraId="2FC692B1"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单项指标⑧作为主要成员参与教育部思政司各专项项目：</w:t>
      </w:r>
      <w:proofErr w:type="gramStart"/>
      <w:r>
        <w:rPr>
          <w:rFonts w:ascii="仿宋" w:eastAsia="仿宋" w:hAnsi="仿宋" w:hint="eastAsia"/>
          <w:color w:val="2A2F35"/>
          <w:sz w:val="28"/>
          <w:szCs w:val="28"/>
        </w:rPr>
        <w:t>赋分</w:t>
      </w:r>
      <w:proofErr w:type="gramEnd"/>
      <w:r>
        <w:rPr>
          <w:rFonts w:ascii="仿宋" w:eastAsia="仿宋" w:hAnsi="仿宋" w:hint="eastAsia"/>
          <w:color w:val="2A2F35"/>
          <w:sz w:val="28"/>
          <w:szCs w:val="28"/>
        </w:rPr>
        <w:t>0-</w:t>
      </w:r>
      <w:r>
        <w:rPr>
          <w:rFonts w:ascii="仿宋" w:eastAsia="仿宋" w:hAnsi="仿宋" w:hint="eastAsia"/>
          <w:color w:val="2A2F35"/>
          <w:sz w:val="28"/>
          <w:szCs w:val="28"/>
        </w:rPr>
        <w:lastRenderedPageBreak/>
        <w:t>2分；</w:t>
      </w:r>
    </w:p>
    <w:p w14:paraId="6FF6621F"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单项指标⑨作为主要成员带队获优秀集体，国家级奖项赋0-2分、省部级奖项赋0-1分；；</w:t>
      </w:r>
    </w:p>
    <w:p w14:paraId="5A1F2696"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单项指标⑩作为主要成员带队获优秀党团支部，国家级奖项赋0-2分、省部级奖项赋0-1分</w:t>
      </w:r>
    </w:p>
    <w:p w14:paraId="781834E9"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单项指标⑪作为主要成员带队获优秀班集体，国家级奖项赋0-2分、省部级奖项赋0-1分；</w:t>
      </w:r>
    </w:p>
    <w:p w14:paraId="53B2C87A" w14:textId="77777777" w:rsidR="003970B7" w:rsidRDefault="002E0955">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单项指标⑫作为主要成员带队获党支部红色1+1实践活动奖励，国家级奖项赋0-2分、省部级奖项赋0-1分</w:t>
      </w:r>
    </w:p>
    <w:p w14:paraId="0CC1D7A6" w14:textId="77777777" w:rsidR="003970B7" w:rsidRDefault="002E0955">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（单项指标⑦-⑫</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超过2分</w:t>
      </w:r>
      <w:r>
        <w:rPr>
          <w:rFonts w:ascii="仿宋" w:eastAsia="仿宋" w:hAnsi="仿宋" w:hint="eastAsia"/>
          <w:color w:val="2A2F35"/>
          <w:sz w:val="28"/>
          <w:szCs w:val="28"/>
        </w:rPr>
        <w:t>）</w:t>
      </w:r>
    </w:p>
    <w:p w14:paraId="037AC14B" w14:textId="77777777" w:rsidR="003970B7" w:rsidRDefault="002E0955">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17560063" w14:textId="77777777" w:rsidR="003970B7" w:rsidRDefault="002E0955">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遴选指标三：科研成果和发表高水平论文等评价（11分）</w:t>
      </w:r>
    </w:p>
    <w:p w14:paraId="59599AE6"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科研成果和高水平论文等评价最高11分。科研成果和发表高水平论文等评价经2022年应用化学专业推免生遴选工作小组统一组织</w:t>
      </w:r>
      <w:r>
        <w:rPr>
          <w:rFonts w:ascii="仿宋" w:eastAsia="仿宋" w:hAnsi="仿宋" w:cs="宋体" w:hint="eastAsia"/>
          <w:color w:val="2A2F35"/>
          <w:kern w:val="0"/>
          <w:sz w:val="28"/>
          <w:szCs w:val="28"/>
        </w:rPr>
        <w:t>审核鉴定后赋分。成果的第一署名单位须是中国石油大学（北京），且属于本专业相关专业领域。</w:t>
      </w:r>
      <w:r>
        <w:rPr>
          <w:rFonts w:ascii="仿宋" w:eastAsia="仿宋" w:hAnsi="仿宋" w:hint="eastAsia"/>
          <w:color w:val="2A2F35"/>
          <w:sz w:val="28"/>
          <w:szCs w:val="28"/>
        </w:rPr>
        <w:t>单项</w:t>
      </w:r>
      <w:proofErr w:type="gramStart"/>
      <w:r>
        <w:rPr>
          <w:rFonts w:ascii="仿宋" w:eastAsia="仿宋" w:hAnsi="仿宋" w:hint="eastAsia"/>
          <w:color w:val="2A2F35"/>
          <w:sz w:val="28"/>
          <w:szCs w:val="28"/>
        </w:rPr>
        <w:t>指标赋分规则</w:t>
      </w:r>
      <w:proofErr w:type="gramEnd"/>
      <w:r>
        <w:rPr>
          <w:rFonts w:ascii="仿宋" w:eastAsia="仿宋" w:hAnsi="仿宋" w:hint="eastAsia"/>
          <w:color w:val="2A2F35"/>
          <w:sz w:val="28"/>
          <w:szCs w:val="28"/>
        </w:rPr>
        <w:t>如下：</w:t>
      </w:r>
    </w:p>
    <w:p w14:paraId="5D984797" w14:textId="77777777" w:rsidR="003970B7" w:rsidRDefault="002E0955">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①参加中国石油大学（北京）科技创新计划课题并获奖：国家级科技创新课题0-2分；北京市科技创新课题0-1分。</w:t>
      </w:r>
    </w:p>
    <w:p w14:paraId="35FF441F" w14:textId="77777777" w:rsidR="003970B7" w:rsidRDefault="002E0955">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②学生发表与自己所学专业相关的发明专利，必须获得国家专利局的授权，</w:t>
      </w:r>
      <w:proofErr w:type="gramStart"/>
      <w:r>
        <w:rPr>
          <w:rFonts w:ascii="仿宋" w:eastAsia="仿宋" w:hAnsi="仿宋" w:cs="宋体" w:hint="eastAsia"/>
          <w:color w:val="2A2F35"/>
          <w:kern w:val="0"/>
          <w:sz w:val="28"/>
          <w:szCs w:val="28"/>
        </w:rPr>
        <w:t>可赋分</w:t>
      </w:r>
      <w:proofErr w:type="gramEnd"/>
      <w:r>
        <w:rPr>
          <w:rFonts w:ascii="仿宋" w:eastAsia="仿宋" w:hAnsi="仿宋" w:cs="宋体" w:hint="eastAsia"/>
          <w:color w:val="2A2F35"/>
          <w:kern w:val="0"/>
          <w:sz w:val="28"/>
          <w:szCs w:val="28"/>
        </w:rPr>
        <w:t>0-4分。</w:t>
      </w:r>
    </w:p>
    <w:p w14:paraId="1CE5320E" w14:textId="77777777" w:rsidR="003970B7" w:rsidRDefault="002E0955">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③发表SCI、EI论文（不包括会议论文）按照0-5分/篇，核心期刊论文0-3分/篇。该</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仅限学生本科阶段在核心期刊及以期刊上以独立作者或第一作者发表的与学业相关的科研论文。</w:t>
      </w:r>
    </w:p>
    <w:p w14:paraId="1FBDFFEE"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④“互联网+”大学生创新创业大赛主赛道获奖；</w:t>
      </w:r>
    </w:p>
    <w:p w14:paraId="571013D1"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仿宋" w:eastAsia="仿宋" w:hAnsi="仿宋" w:cs="宋体" w:hint="eastAsia"/>
          <w:color w:val="2A2F35"/>
          <w:kern w:val="0"/>
          <w:sz w:val="28"/>
          <w:szCs w:val="28"/>
        </w:rPr>
        <w:t>⑤“挑战杯”全国大学生系列科技学术竞赛主赛道获奖；</w:t>
      </w:r>
    </w:p>
    <w:p w14:paraId="1ED52846"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⑥“互联网+”大学生创新创业大赛其他赛道获奖；</w:t>
      </w:r>
    </w:p>
    <w:p w14:paraId="7276B5C1"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⑦“挑战杯”全国大学生系列科技学术竞赛其他赛道</w:t>
      </w:r>
    </w:p>
    <w:p w14:paraId="4F27B362" w14:textId="77777777" w:rsidR="003970B7" w:rsidRDefault="002E0955">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④-⑦</w:t>
      </w:r>
      <w:proofErr w:type="gramStart"/>
      <w:r>
        <w:rPr>
          <w:rFonts w:ascii="仿宋" w:eastAsia="仿宋" w:hAnsi="仿宋" w:hint="eastAsia"/>
          <w:color w:val="2A2F35"/>
          <w:sz w:val="28"/>
          <w:szCs w:val="28"/>
        </w:rPr>
        <w:t>赋分按</w:t>
      </w:r>
      <w:proofErr w:type="gramEnd"/>
      <w:r>
        <w:rPr>
          <w:rFonts w:ascii="仿宋" w:eastAsia="仿宋" w:hAnsi="仿宋" w:cs="宋体" w:hint="eastAsia"/>
          <w:color w:val="2A2F35"/>
          <w:kern w:val="0"/>
          <w:sz w:val="28"/>
          <w:szCs w:val="28"/>
        </w:rPr>
        <w:t>国家级一等奖：0-5 分/项；国家级二等奖：0-3 分/项；国家级三等奖：0-2 分/项；省部级一等奖：0-1.5 分/项；省部级二等奖0-1 分/项；省部级三等奖 0-0.5 分/项</w:t>
      </w:r>
      <w:r>
        <w:rPr>
          <w:rFonts w:ascii="仿宋" w:eastAsia="仿宋" w:hAnsi="仿宋" w:hint="eastAsia"/>
          <w:color w:val="2A2F35"/>
          <w:sz w:val="28"/>
          <w:szCs w:val="28"/>
        </w:rPr>
        <w:t>）</w:t>
      </w:r>
      <w:r>
        <w:rPr>
          <w:rFonts w:ascii="仿宋" w:eastAsia="仿宋" w:hAnsi="仿宋" w:cs="宋体" w:hint="eastAsia"/>
          <w:color w:val="2A2F35"/>
          <w:kern w:val="0"/>
          <w:sz w:val="28"/>
          <w:szCs w:val="28"/>
        </w:rPr>
        <w:t>：</w:t>
      </w:r>
    </w:p>
    <w:p w14:paraId="4119A39F"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⑧全国大学生电子商务“创新、创意及创业”挑战赛；</w:t>
      </w:r>
    </w:p>
    <w:p w14:paraId="0FA6EF9E"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⑨全国三维数字化创新设计大赛；</w:t>
      </w:r>
    </w:p>
    <w:p w14:paraId="1243469C"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⑩全国大学生化学实验邀请赛；</w:t>
      </w:r>
    </w:p>
    <w:p w14:paraId="39F889B7"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⑪全国大学生物理实验竞赛；</w:t>
      </w:r>
    </w:p>
    <w:p w14:paraId="0EC8106B"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单项指标⑫</w:t>
      </w:r>
      <w:r>
        <w:rPr>
          <w:rFonts w:ascii="仿宋" w:eastAsia="仿宋" w:hAnsi="仿宋" w:cs="宋体" w:hint="eastAsia"/>
          <w:color w:val="2A2F35"/>
          <w:kern w:val="0"/>
          <w:sz w:val="28"/>
          <w:szCs w:val="28"/>
        </w:rPr>
        <w:t>全国大学生光电设计竞赛；</w:t>
      </w:r>
    </w:p>
    <w:p w14:paraId="2C2A91AB"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⑬全国大学生数学建模竞赛；</w:t>
      </w:r>
    </w:p>
    <w:p w14:paraId="78231AD2" w14:textId="77777777" w:rsidR="003970B7" w:rsidRDefault="002E0955">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⑭其他白皮书竞赛（以2021年3月发布的全国普通高校大学生竞赛排行榜为准，附排行榜链接如下：</w:t>
      </w:r>
      <w:hyperlink r:id="rId10" w:history="1">
        <w:r>
          <w:rPr>
            <w:rStyle w:val="ac"/>
            <w:rFonts w:ascii="仿宋" w:eastAsia="仿宋" w:hAnsi="仿宋" w:cs="宋体" w:hint="eastAsia"/>
            <w:color w:val="800080"/>
            <w:kern w:val="0"/>
            <w:sz w:val="28"/>
            <w:szCs w:val="28"/>
          </w:rPr>
          <w:t>https://www.cahe.edu.cn/site/content/14038.html</w:t>
        </w:r>
      </w:hyperlink>
      <w:r>
        <w:rPr>
          <w:rFonts w:ascii="仿宋" w:eastAsia="仿宋" w:hAnsi="仿宋" w:cs="宋体" w:hint="eastAsia"/>
          <w:color w:val="2A2F35"/>
          <w:kern w:val="0"/>
          <w:sz w:val="28"/>
          <w:szCs w:val="28"/>
        </w:rPr>
        <w:t>）；</w:t>
      </w:r>
    </w:p>
    <w:p w14:paraId="75C8D1FD" w14:textId="77777777" w:rsidR="003970B7" w:rsidRDefault="002E0955">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w:t>
      </w:r>
      <w:proofErr w:type="gramStart"/>
      <w:r>
        <w:rPr>
          <w:rFonts w:ascii="仿宋" w:eastAsia="仿宋" w:hAnsi="仿宋" w:cs="宋体" w:hint="eastAsia"/>
          <w:color w:val="2A2F35"/>
          <w:kern w:val="0"/>
          <w:sz w:val="28"/>
          <w:szCs w:val="28"/>
        </w:rPr>
        <w:t>⑭</w:t>
      </w:r>
      <w:r>
        <w:rPr>
          <w:rFonts w:ascii="仿宋" w:eastAsia="仿宋" w:hAnsi="仿宋" w:hint="eastAsia"/>
          <w:color w:val="2A2F35"/>
          <w:sz w:val="28"/>
          <w:szCs w:val="28"/>
        </w:rPr>
        <w:t>赋分按</w:t>
      </w:r>
      <w:proofErr w:type="gramEnd"/>
      <w:r>
        <w:rPr>
          <w:rFonts w:ascii="仿宋" w:eastAsia="仿宋" w:hAnsi="仿宋" w:cs="宋体" w:hint="eastAsia"/>
          <w:color w:val="2A2F35"/>
          <w:kern w:val="0"/>
          <w:sz w:val="28"/>
          <w:szCs w:val="28"/>
        </w:rPr>
        <w:t>：国家级一等奖：0-2分/项；国家级二等奖0-1.5分/项；国家级三等奖 0-1分/项；省部级一等奖 0-0.75分/项；省部级二等奖 0-0.5分/项；省部级三等奖 0-0.25分/项）</w:t>
      </w:r>
    </w:p>
    <w:p w14:paraId="342CBFBC" w14:textId="77777777" w:rsidR="003970B7" w:rsidRDefault="002E0955">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宋体" w:eastAsia="宋体" w:hAnsi="宋体" w:cs="宋体"/>
          <w:sz w:val="24"/>
          <w:szCs w:val="24"/>
        </w:rPr>
        <w:t>⑮</w:t>
      </w:r>
      <w:r>
        <w:rPr>
          <w:rFonts w:ascii="仿宋" w:eastAsia="仿宋" w:hAnsi="仿宋" w:cs="宋体" w:hint="eastAsia"/>
          <w:color w:val="2A2F35"/>
          <w:kern w:val="0"/>
          <w:sz w:val="28"/>
          <w:szCs w:val="28"/>
        </w:rPr>
        <w:t>国际性、国家级重大比赛的获奖，可进行单独申报，评议小组讨论后进行赋分，</w:t>
      </w:r>
      <w:proofErr w:type="gramStart"/>
      <w:r>
        <w:rPr>
          <w:rFonts w:ascii="仿宋" w:eastAsia="仿宋" w:hAnsi="仿宋" w:cs="宋体" w:hint="eastAsia"/>
          <w:color w:val="2A2F35"/>
          <w:kern w:val="0"/>
          <w:sz w:val="28"/>
          <w:szCs w:val="28"/>
        </w:rPr>
        <w:t>赋分不能</w:t>
      </w:r>
      <w:proofErr w:type="gramEnd"/>
      <w:r>
        <w:rPr>
          <w:rFonts w:ascii="仿宋" w:eastAsia="仿宋" w:hAnsi="仿宋" w:cs="宋体" w:hint="eastAsia"/>
          <w:color w:val="2A2F35"/>
          <w:kern w:val="0"/>
          <w:sz w:val="28"/>
          <w:szCs w:val="28"/>
        </w:rPr>
        <w:t>高于其他白皮书竞赛同等级别的赋分；</w:t>
      </w:r>
    </w:p>
    <w:p w14:paraId="33C46DA2" w14:textId="77777777" w:rsidR="003970B7" w:rsidRDefault="002E0955">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11AEADA1" w14:textId="77777777" w:rsidR="003970B7" w:rsidRDefault="002E0955">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宋体" w:eastAsia="宋体" w:hAnsi="宋体" w:cs="宋体"/>
          <w:sz w:val="24"/>
          <w:szCs w:val="24"/>
        </w:rPr>
        <w:t>⑯</w:t>
      </w:r>
      <w:r>
        <w:rPr>
          <w:rFonts w:ascii="仿宋" w:eastAsia="仿宋" w:hAnsi="仿宋" w:cs="宋体" w:hint="eastAsia"/>
          <w:color w:val="2A2F35"/>
          <w:kern w:val="0"/>
          <w:sz w:val="28"/>
          <w:szCs w:val="28"/>
        </w:rPr>
        <w:t>到国际著名大学、研究机构访问与学习，时间一周以上的，只算一次</w:t>
      </w:r>
      <w:r>
        <w:rPr>
          <w:rFonts w:ascii="仿宋" w:eastAsia="仿宋" w:hAnsi="仿宋" w:cs="宋体" w:hint="eastAsia"/>
          <w:kern w:val="0"/>
          <w:sz w:val="28"/>
          <w:szCs w:val="28"/>
        </w:rPr>
        <w:t>2分</w:t>
      </w:r>
      <w:r>
        <w:rPr>
          <w:rFonts w:ascii="仿宋" w:eastAsia="仿宋" w:hAnsi="仿宋" w:cs="宋体" w:hint="eastAsia"/>
          <w:color w:val="2A2F35"/>
          <w:kern w:val="0"/>
          <w:sz w:val="28"/>
          <w:szCs w:val="28"/>
        </w:rPr>
        <w:t>。</w:t>
      </w:r>
    </w:p>
    <w:p w14:paraId="7547C1CB" w14:textId="77777777" w:rsidR="003970B7" w:rsidRDefault="003970B7">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p>
    <w:sectPr w:rsidR="003970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2295" w14:textId="77777777" w:rsidR="00703F36" w:rsidRDefault="00703F36" w:rsidP="003335FD">
      <w:r>
        <w:separator/>
      </w:r>
    </w:p>
  </w:endnote>
  <w:endnote w:type="continuationSeparator" w:id="0">
    <w:p w14:paraId="390F6E74" w14:textId="77777777" w:rsidR="00703F36" w:rsidRDefault="00703F36" w:rsidP="0033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FAE8" w14:textId="77777777" w:rsidR="00703F36" w:rsidRDefault="00703F36" w:rsidP="003335FD">
      <w:r>
        <w:separator/>
      </w:r>
    </w:p>
  </w:footnote>
  <w:footnote w:type="continuationSeparator" w:id="0">
    <w:p w14:paraId="0CC827F9" w14:textId="77777777" w:rsidR="00703F36" w:rsidRDefault="00703F36" w:rsidP="00333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76AF0"/>
    <w:multiLevelType w:val="multilevel"/>
    <w:tmpl w:val="7EC76A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4YzI0ODFiMWE5YTZmMzE1NDAwZGQwYWU4ZmU0NmIifQ=="/>
  </w:docVars>
  <w:rsids>
    <w:rsidRoot w:val="004D3847"/>
    <w:rsid w:val="00025AA6"/>
    <w:rsid w:val="00073B83"/>
    <w:rsid w:val="000A191A"/>
    <w:rsid w:val="000D6598"/>
    <w:rsid w:val="000D7F8D"/>
    <w:rsid w:val="001B6B9B"/>
    <w:rsid w:val="002049C4"/>
    <w:rsid w:val="00231CEF"/>
    <w:rsid w:val="0026207A"/>
    <w:rsid w:val="00277A13"/>
    <w:rsid w:val="002968C2"/>
    <w:rsid w:val="002B2106"/>
    <w:rsid w:val="002C007B"/>
    <w:rsid w:val="002E034C"/>
    <w:rsid w:val="002E0955"/>
    <w:rsid w:val="002F5572"/>
    <w:rsid w:val="00302DF3"/>
    <w:rsid w:val="00327EAE"/>
    <w:rsid w:val="003335FD"/>
    <w:rsid w:val="0039538C"/>
    <w:rsid w:val="003970B7"/>
    <w:rsid w:val="003C4BDC"/>
    <w:rsid w:val="003C6CDC"/>
    <w:rsid w:val="003C7ACD"/>
    <w:rsid w:val="003E1110"/>
    <w:rsid w:val="004107F6"/>
    <w:rsid w:val="004215AF"/>
    <w:rsid w:val="00442968"/>
    <w:rsid w:val="00467EB8"/>
    <w:rsid w:val="004A3A2F"/>
    <w:rsid w:val="004A73EB"/>
    <w:rsid w:val="004D2331"/>
    <w:rsid w:val="004D3847"/>
    <w:rsid w:val="004F1C90"/>
    <w:rsid w:val="0052725F"/>
    <w:rsid w:val="005323E1"/>
    <w:rsid w:val="005749ED"/>
    <w:rsid w:val="00576E1F"/>
    <w:rsid w:val="005F51FD"/>
    <w:rsid w:val="006334D0"/>
    <w:rsid w:val="00635444"/>
    <w:rsid w:val="00636D38"/>
    <w:rsid w:val="0065663D"/>
    <w:rsid w:val="006C358D"/>
    <w:rsid w:val="00701179"/>
    <w:rsid w:val="00702F29"/>
    <w:rsid w:val="00703F36"/>
    <w:rsid w:val="00741B5F"/>
    <w:rsid w:val="00756057"/>
    <w:rsid w:val="007610CC"/>
    <w:rsid w:val="007752DC"/>
    <w:rsid w:val="0078655C"/>
    <w:rsid w:val="0080507F"/>
    <w:rsid w:val="00815935"/>
    <w:rsid w:val="00820A6F"/>
    <w:rsid w:val="008772EA"/>
    <w:rsid w:val="008F62A6"/>
    <w:rsid w:val="00946CE2"/>
    <w:rsid w:val="00962A4E"/>
    <w:rsid w:val="009C3813"/>
    <w:rsid w:val="009C6DD8"/>
    <w:rsid w:val="009C7535"/>
    <w:rsid w:val="009F157C"/>
    <w:rsid w:val="009F2796"/>
    <w:rsid w:val="00A12C5A"/>
    <w:rsid w:val="00A300A2"/>
    <w:rsid w:val="00A40C8B"/>
    <w:rsid w:val="00A5796C"/>
    <w:rsid w:val="00A71B83"/>
    <w:rsid w:val="00A9401A"/>
    <w:rsid w:val="00AC682C"/>
    <w:rsid w:val="00AD51AF"/>
    <w:rsid w:val="00AE0778"/>
    <w:rsid w:val="00B347C9"/>
    <w:rsid w:val="00B6451E"/>
    <w:rsid w:val="00B67F5E"/>
    <w:rsid w:val="00BA7F4B"/>
    <w:rsid w:val="00C03C74"/>
    <w:rsid w:val="00C1719D"/>
    <w:rsid w:val="00C32A40"/>
    <w:rsid w:val="00C36FF7"/>
    <w:rsid w:val="00C64866"/>
    <w:rsid w:val="00C7719D"/>
    <w:rsid w:val="00C92003"/>
    <w:rsid w:val="00C931D0"/>
    <w:rsid w:val="00CE2C07"/>
    <w:rsid w:val="00D14E1B"/>
    <w:rsid w:val="00D167BA"/>
    <w:rsid w:val="00D200BE"/>
    <w:rsid w:val="00D209B6"/>
    <w:rsid w:val="00D80064"/>
    <w:rsid w:val="00D8498F"/>
    <w:rsid w:val="00D856AF"/>
    <w:rsid w:val="00DD3765"/>
    <w:rsid w:val="00DD5EFA"/>
    <w:rsid w:val="00E05F93"/>
    <w:rsid w:val="00E06099"/>
    <w:rsid w:val="00E1644F"/>
    <w:rsid w:val="00E8044C"/>
    <w:rsid w:val="00E91AD9"/>
    <w:rsid w:val="00EA6BC6"/>
    <w:rsid w:val="00EC3F0C"/>
    <w:rsid w:val="00ED5300"/>
    <w:rsid w:val="00EE3F47"/>
    <w:rsid w:val="00EF19A8"/>
    <w:rsid w:val="021E2111"/>
    <w:rsid w:val="05F21415"/>
    <w:rsid w:val="0E19425F"/>
    <w:rsid w:val="10061B56"/>
    <w:rsid w:val="16013F56"/>
    <w:rsid w:val="1A4B3495"/>
    <w:rsid w:val="1D5A03F0"/>
    <w:rsid w:val="1DE77722"/>
    <w:rsid w:val="202C43E4"/>
    <w:rsid w:val="2035082D"/>
    <w:rsid w:val="207823DB"/>
    <w:rsid w:val="21902D27"/>
    <w:rsid w:val="21C95B71"/>
    <w:rsid w:val="26C5270D"/>
    <w:rsid w:val="29E31DE1"/>
    <w:rsid w:val="2B4C75CA"/>
    <w:rsid w:val="2DE65084"/>
    <w:rsid w:val="2E7C4619"/>
    <w:rsid w:val="32B141B6"/>
    <w:rsid w:val="3386572F"/>
    <w:rsid w:val="37AA2584"/>
    <w:rsid w:val="3AD9074E"/>
    <w:rsid w:val="4024246B"/>
    <w:rsid w:val="41975C8B"/>
    <w:rsid w:val="44953CC8"/>
    <w:rsid w:val="44F65BA1"/>
    <w:rsid w:val="45682DFA"/>
    <w:rsid w:val="463E096C"/>
    <w:rsid w:val="488E2B78"/>
    <w:rsid w:val="48F059F3"/>
    <w:rsid w:val="4BDD1165"/>
    <w:rsid w:val="4BED22AB"/>
    <w:rsid w:val="4BF929FE"/>
    <w:rsid w:val="518A754D"/>
    <w:rsid w:val="549A2E3D"/>
    <w:rsid w:val="5D276A09"/>
    <w:rsid w:val="66C239A9"/>
    <w:rsid w:val="694E5232"/>
    <w:rsid w:val="697F233D"/>
    <w:rsid w:val="6B06257A"/>
    <w:rsid w:val="72D03C09"/>
    <w:rsid w:val="73B9469D"/>
    <w:rsid w:val="78CA10FB"/>
    <w:rsid w:val="797766A8"/>
    <w:rsid w:val="7FD052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7B777"/>
  <w15:docId w15:val="{1F4FBEDF-8E80-4DA4-87DC-9A6C5C0B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ahe.edu.cn/site/content/14038.html" TargetMode="External"/><Relationship Id="rId4" Type="http://schemas.openxmlformats.org/officeDocument/2006/relationships/styles" Target="styles.xml"/><Relationship Id="rId9" Type="http://schemas.openxmlformats.org/officeDocument/2006/relationships/hyperlink" Target="mailto:lxyjw@cup.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A4B46-9CBA-4213-A503-0C74CBDC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453</Words>
  <Characters>2585</Characters>
  <Application>Microsoft Office Word</Application>
  <DocSecurity>0</DocSecurity>
  <Lines>21</Lines>
  <Paragraphs>6</Paragraphs>
  <ScaleCrop>false</ScaleCrop>
  <Company>微软中国</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2427393099@qq.com</cp:lastModifiedBy>
  <cp:revision>7</cp:revision>
  <dcterms:created xsi:type="dcterms:W3CDTF">2022-09-16T06:17:00Z</dcterms:created>
  <dcterms:modified xsi:type="dcterms:W3CDTF">2022-09-18T08:03:00Z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47EA969D1E4E403D8AA1C8C3799DE870</vt:lpwstr>
  </property>
</Properties>
</file>