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928" w:rsidRDefault="003B02AD">
      <w:pPr>
        <w:widowControl/>
        <w:shd w:val="clear" w:color="auto" w:fill="FFFFFF"/>
        <w:jc w:val="center"/>
        <w:rPr>
          <w:rFonts w:ascii="微软雅黑" w:eastAsia="宋体" w:hAnsi="微软雅黑" w:cs="宋体"/>
          <w:color w:val="323232"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36"/>
          <w:szCs w:val="36"/>
        </w:rPr>
        <w:t>石油工程</w:t>
      </w:r>
      <w:bookmarkStart w:id="0" w:name="_GoBack"/>
      <w:bookmarkEnd w:id="0"/>
      <w:r>
        <w:rPr>
          <w:rFonts w:ascii="宋体" w:eastAsia="宋体" w:hAnsi="宋体" w:cs="宋体" w:hint="eastAsia"/>
          <w:b/>
          <w:bCs/>
          <w:color w:val="333333"/>
          <w:kern w:val="0"/>
          <w:sz w:val="36"/>
          <w:szCs w:val="36"/>
        </w:rPr>
        <w:t>学院</w:t>
      </w:r>
      <w:r>
        <w:rPr>
          <w:rFonts w:ascii="Times New Roman" w:eastAsia="宋体" w:hAnsi="Times New Roman" w:cs="Times New Roman"/>
          <w:b/>
          <w:bCs/>
          <w:color w:val="333333"/>
          <w:kern w:val="0"/>
          <w:sz w:val="36"/>
          <w:szCs w:val="36"/>
        </w:rPr>
        <w:t>2023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36"/>
          <w:szCs w:val="36"/>
        </w:rPr>
        <w:t>年研究生招生考试大纲</w:t>
      </w:r>
    </w:p>
    <w:tbl>
      <w:tblPr>
        <w:tblW w:w="10088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8"/>
      </w:tblGrid>
      <w:tr w:rsidR="00267928">
        <w:trPr>
          <w:trHeight w:val="460"/>
          <w:jc w:val="center"/>
        </w:trPr>
        <w:tc>
          <w:tcPr>
            <w:tcW w:w="10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67928" w:rsidRDefault="003B02AD">
            <w:pPr>
              <w:widowControl/>
              <w:shd w:val="clear" w:color="auto" w:fill="FFFFFF"/>
              <w:jc w:val="center"/>
              <w:rPr>
                <w:rFonts w:ascii="微软雅黑" w:eastAsia="宋体" w:hAnsi="微软雅黑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2023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年力学综合考试大纲（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150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分）</w:t>
            </w:r>
          </w:p>
          <w:p w:rsidR="00267928" w:rsidRDefault="003B02AD">
            <w:pPr>
              <w:widowControl/>
              <w:shd w:val="clear" w:color="auto" w:fill="FFFFFF"/>
              <w:jc w:val="center"/>
              <w:rPr>
                <w:rFonts w:ascii="微软雅黑" w:eastAsia="宋体" w:hAnsi="微软雅黑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考试科目：</w:t>
            </w:r>
            <w:r>
              <w:rPr>
                <w:rFonts w:ascii="Times New Roman" w:eastAsia="宋体" w:hAnsi="Times New Roman" w:cs="Times New Roman"/>
                <w:color w:val="323232"/>
                <w:kern w:val="0"/>
                <w:sz w:val="28"/>
                <w:szCs w:val="28"/>
              </w:rPr>
              <w:t>828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力学综合</w:t>
            </w:r>
          </w:p>
          <w:p w:rsidR="00267928" w:rsidRDefault="003B02AD">
            <w:pPr>
              <w:widowControl/>
              <w:shd w:val="clear" w:color="auto" w:fill="FFFFFF"/>
              <w:jc w:val="center"/>
              <w:rPr>
                <w:rFonts w:ascii="微软雅黑" w:eastAsia="宋体" w:hAnsi="微软雅黑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适用专业：力学</w:t>
            </w:r>
          </w:p>
        </w:tc>
      </w:tr>
      <w:tr w:rsidR="00267928">
        <w:trPr>
          <w:trHeight w:val="2076"/>
          <w:jc w:val="center"/>
        </w:trPr>
        <w:tc>
          <w:tcPr>
            <w:tcW w:w="10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67928" w:rsidRDefault="003B02AD">
            <w:pPr>
              <w:widowControl/>
              <w:shd w:val="clear" w:color="auto" w:fill="FFFFFF"/>
              <w:rPr>
                <w:rFonts w:ascii="微软雅黑" w:eastAsia="宋体" w:hAnsi="微软雅黑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323232"/>
                <w:kern w:val="0"/>
                <w:sz w:val="28"/>
                <w:szCs w:val="28"/>
              </w:rPr>
              <w:t>一、考试内容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微软雅黑" w:eastAsia="宋体" w:hAnsi="微软雅黑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color w:val="323232"/>
                <w:kern w:val="0"/>
                <w:sz w:val="28"/>
                <w:szCs w:val="28"/>
              </w:rPr>
              <w:t>1</w:t>
            </w:r>
            <w:r>
              <w:rPr>
                <w:rFonts w:ascii="宋体" w:eastAsia="宋体" w:hAnsi="宋体" w:cs="宋体" w:hint="eastAsia"/>
                <w:b/>
                <w:color w:val="323232"/>
                <w:kern w:val="0"/>
                <w:sz w:val="28"/>
                <w:szCs w:val="28"/>
              </w:rPr>
              <w:t>、工程力学部分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微软雅黑" w:eastAsia="宋体" w:hAnsi="微软雅黑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宋体" w:hAnsi="Times New Roman" w:cs="Times New Roman"/>
                <w:color w:val="323232"/>
                <w:kern w:val="0"/>
                <w:sz w:val="28"/>
                <w:szCs w:val="28"/>
              </w:rPr>
              <w:t>1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）平面力系、空间力系的平衡方程，常见工程约束的受力分析。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微软雅黑" w:eastAsia="宋体" w:hAnsi="微软雅黑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宋体" w:hAnsi="Times New Roman" w:cs="Times New Roman"/>
                <w:color w:val="323232"/>
                <w:kern w:val="0"/>
                <w:sz w:val="28"/>
                <w:szCs w:val="28"/>
              </w:rPr>
              <w:t>2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）动量定理、动量矩定理、动能定理及综合应用。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微软雅黑" w:eastAsia="宋体" w:hAnsi="微软雅黑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宋体" w:hAnsi="Times New Roman" w:cs="Times New Roman"/>
                <w:color w:val="323232"/>
                <w:kern w:val="0"/>
                <w:sz w:val="28"/>
                <w:szCs w:val="28"/>
              </w:rPr>
              <w:t>3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）杆件基本变形时的应力和位移、强度和刚度计算，压杆的稳定性校核。组合变形下杆件的强度计算。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微软雅黑" w:eastAsia="宋体" w:hAnsi="微软雅黑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宋体" w:hAnsi="Times New Roman" w:cs="Times New Roman"/>
                <w:color w:val="323232"/>
                <w:kern w:val="0"/>
                <w:sz w:val="28"/>
                <w:szCs w:val="28"/>
              </w:rPr>
              <w:t>4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）应力和应变分析、强度理论。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微软雅黑" w:eastAsia="宋体" w:hAnsi="微软雅黑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color w:val="323232"/>
                <w:kern w:val="0"/>
                <w:sz w:val="28"/>
                <w:szCs w:val="28"/>
              </w:rPr>
              <w:t>2</w:t>
            </w:r>
            <w:r>
              <w:rPr>
                <w:rFonts w:ascii="宋体" w:eastAsia="宋体" w:hAnsi="宋体" w:cs="宋体" w:hint="eastAsia"/>
                <w:b/>
                <w:color w:val="323232"/>
                <w:kern w:val="0"/>
                <w:sz w:val="28"/>
                <w:szCs w:val="28"/>
              </w:rPr>
              <w:t>、流体力学部分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微软雅黑" w:eastAsia="宋体" w:hAnsi="微软雅黑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宋体" w:hAnsi="Times New Roman" w:cs="Times New Roman"/>
                <w:color w:val="323232"/>
                <w:kern w:val="0"/>
                <w:sz w:val="28"/>
                <w:szCs w:val="28"/>
              </w:rPr>
              <w:t>1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）流体及流体物理性质：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微软雅黑" w:eastAsia="宋体" w:hAnsi="微软雅黑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流体的定义，连续介质假设，流体的压缩性和膨胀性，牛顿内摩擦定律，液体的表面张力及毛细现象。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微软雅黑" w:eastAsia="宋体" w:hAnsi="微软雅黑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宋体" w:hAnsi="Times New Roman" w:cs="Times New Roman"/>
                <w:color w:val="323232"/>
                <w:kern w:val="0"/>
                <w:sz w:val="28"/>
                <w:szCs w:val="28"/>
              </w:rPr>
              <w:t>2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）流体静力学：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微软雅黑" w:eastAsia="宋体" w:hAnsi="微软雅黑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流体静压力及其特性，流体平衡微分方程，重力作用下流体的平衡，测压计原理，静止流体作用在平面、曲面上的总压力，物体在液体中的潜浮原理。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微软雅黑" w:eastAsia="宋体" w:hAnsi="微软雅黑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宋体" w:hAnsi="Times New Roman" w:cs="Times New Roman"/>
                <w:color w:val="323232"/>
                <w:kern w:val="0"/>
                <w:sz w:val="28"/>
                <w:szCs w:val="28"/>
              </w:rPr>
              <w:t>3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）流体运动学基础：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微软雅黑" w:eastAsia="宋体" w:hAnsi="微软雅黑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描述流体运动的两种方法，加速度的计算，流线与迹线，流体微团的运动分析。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微软雅黑" w:eastAsia="宋体" w:hAnsi="微软雅黑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宋体" w:hAnsi="Times New Roman" w:cs="Times New Roman"/>
                <w:color w:val="323232"/>
                <w:kern w:val="0"/>
                <w:sz w:val="28"/>
                <w:szCs w:val="28"/>
              </w:rPr>
              <w:t>4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）流体动力学基本方程组：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微软雅黑" w:eastAsia="宋体" w:hAnsi="微软雅黑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输运公式，质量守恒、动量守恒、能量守恒原理。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微软雅黑" w:eastAsia="宋体" w:hAnsi="微软雅黑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lastRenderedPageBreak/>
              <w:t>（</w:t>
            </w:r>
            <w:r>
              <w:rPr>
                <w:rFonts w:ascii="Times New Roman" w:eastAsia="宋体" w:hAnsi="Times New Roman" w:cs="Times New Roman"/>
                <w:color w:val="323232"/>
                <w:kern w:val="0"/>
                <w:sz w:val="28"/>
                <w:szCs w:val="28"/>
              </w:rPr>
              <w:t>5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）理想流体和粘性流体运动：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微软雅黑" w:eastAsia="宋体" w:hAnsi="微软雅黑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欧拉方程，理想流体伯努利方程及其应用。一维管流基本方程，沿程、局部水头损失，串联、并联管路的水力计算。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微软雅黑" w:eastAsia="宋体" w:hAnsi="微软雅黑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323232"/>
                <w:kern w:val="0"/>
                <w:sz w:val="28"/>
                <w:szCs w:val="28"/>
              </w:rPr>
              <w:t>二、主要参考书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《理论力学（I）》（第8版），高等教育出版社，2016年；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微软雅黑" w:eastAsia="宋体" w:hAnsi="微软雅黑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《材料力学（I）》（第6版），高等教育出版社，2019年；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br/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《流体力学》，汪志明，石油工业出版社，2006年</w:t>
            </w:r>
          </w:p>
        </w:tc>
      </w:tr>
    </w:tbl>
    <w:p w:rsidR="00267928" w:rsidRDefault="00267928"/>
    <w:sectPr w:rsidR="002679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871" w:rsidRDefault="00494871" w:rsidP="002F3F54">
      <w:r>
        <w:separator/>
      </w:r>
    </w:p>
  </w:endnote>
  <w:endnote w:type="continuationSeparator" w:id="0">
    <w:p w:rsidR="00494871" w:rsidRDefault="00494871" w:rsidP="002F3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871" w:rsidRDefault="00494871" w:rsidP="002F3F54">
      <w:r>
        <w:separator/>
      </w:r>
    </w:p>
  </w:footnote>
  <w:footnote w:type="continuationSeparator" w:id="0">
    <w:p w:rsidR="00494871" w:rsidRDefault="00494871" w:rsidP="002F3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CF7750"/>
    <w:multiLevelType w:val="multilevel"/>
    <w:tmpl w:val="139220AE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7D9"/>
    <w:rsid w:val="D4B8A3A5"/>
    <w:rsid w:val="F3FF1E47"/>
    <w:rsid w:val="00010C6D"/>
    <w:rsid w:val="0001393E"/>
    <w:rsid w:val="000617D9"/>
    <w:rsid w:val="000B3DF8"/>
    <w:rsid w:val="000E3C7C"/>
    <w:rsid w:val="0018504D"/>
    <w:rsid w:val="001B6199"/>
    <w:rsid w:val="002412AB"/>
    <w:rsid w:val="00267928"/>
    <w:rsid w:val="002B796D"/>
    <w:rsid w:val="002F3F54"/>
    <w:rsid w:val="003B02AD"/>
    <w:rsid w:val="00494871"/>
    <w:rsid w:val="00565CC2"/>
    <w:rsid w:val="0058501F"/>
    <w:rsid w:val="005D4847"/>
    <w:rsid w:val="00627C87"/>
    <w:rsid w:val="00644242"/>
    <w:rsid w:val="00664C2C"/>
    <w:rsid w:val="006A6727"/>
    <w:rsid w:val="006F5EB3"/>
    <w:rsid w:val="00986EA7"/>
    <w:rsid w:val="00994428"/>
    <w:rsid w:val="009A47B6"/>
    <w:rsid w:val="00B34C22"/>
    <w:rsid w:val="00B41217"/>
    <w:rsid w:val="00CA3574"/>
    <w:rsid w:val="00D542EA"/>
    <w:rsid w:val="00E87867"/>
    <w:rsid w:val="00E9493B"/>
    <w:rsid w:val="00F51C05"/>
    <w:rsid w:val="00F87AFB"/>
    <w:rsid w:val="00FD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EEFE3F"/>
  <w15:docId w15:val="{E438CF7A-B0F3-4FEC-8FD7-F2FF0FCC4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aa">
    <w:name w:val="章标题"/>
    <w:basedOn w:val="a"/>
    <w:link w:val="ab"/>
    <w:qFormat/>
    <w:pPr>
      <w:keepNext/>
      <w:keepLines/>
      <w:spacing w:before="260" w:after="260" w:line="360" w:lineRule="auto"/>
      <w:outlineLvl w:val="1"/>
    </w:pPr>
    <w:rPr>
      <w:rFonts w:ascii="Times New Roman" w:eastAsia="黑体" w:hAnsi="Times New Roman"/>
      <w:b/>
      <w:sz w:val="28"/>
    </w:rPr>
  </w:style>
  <w:style w:type="paragraph" w:customStyle="1" w:styleId="ac">
    <w:name w:val="节标题"/>
    <w:basedOn w:val="aa"/>
    <w:link w:val="ad"/>
    <w:qFormat/>
    <w:rPr>
      <w:rFonts w:eastAsia="宋体"/>
      <w:sz w:val="24"/>
    </w:rPr>
  </w:style>
  <w:style w:type="character" w:customStyle="1" w:styleId="ab">
    <w:name w:val="章标题 字符"/>
    <w:basedOn w:val="a0"/>
    <w:link w:val="aa"/>
    <w:rPr>
      <w:rFonts w:ascii="Times New Roman" w:eastAsia="黑体" w:hAnsi="Times New Roman"/>
      <w:b/>
      <w:sz w:val="28"/>
    </w:rPr>
  </w:style>
  <w:style w:type="character" w:customStyle="1" w:styleId="ad">
    <w:name w:val="节标题 字符"/>
    <w:basedOn w:val="ab"/>
    <w:link w:val="ac"/>
    <w:rPr>
      <w:rFonts w:ascii="Times New Roman" w:eastAsia="宋体" w:hAnsi="Times New Roman"/>
      <w:b/>
      <w:sz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e">
    <w:name w:val="List Paragraph"/>
    <w:basedOn w:val="a"/>
    <w:uiPriority w:val="99"/>
    <w:rsid w:val="005850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Lillian</dc:creator>
  <cp:lastModifiedBy>Lillian</cp:lastModifiedBy>
  <cp:revision>4</cp:revision>
  <cp:lastPrinted>2022-09-19T16:35:00Z</cp:lastPrinted>
  <dcterms:created xsi:type="dcterms:W3CDTF">2022-09-21T02:02:00Z</dcterms:created>
  <dcterms:modified xsi:type="dcterms:W3CDTF">2022-09-21T09:34:00Z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