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/>
        <w:textAlignment w:val="auto"/>
        <w:rPr>
          <w:sz w:val="22"/>
          <w:lang w:val="en"/>
        </w:rPr>
      </w:pPr>
      <w:r>
        <w:rPr>
          <w:sz w:val="24"/>
          <w:lang w:val="en"/>
        </w:rPr>
        <w:t>附</w:t>
      </w:r>
      <w:r>
        <w:rPr>
          <w:rFonts w:hint="eastAsia"/>
          <w:sz w:val="24"/>
          <w:lang w:val="en"/>
        </w:rPr>
        <w:t>件</w:t>
      </w:r>
      <w:r>
        <w:rPr>
          <w:sz w:val="24"/>
          <w:lang w:val="en"/>
        </w:rPr>
        <w:t>：</w:t>
      </w:r>
    </w:p>
    <w:p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260" w:line="580" w:lineRule="exact"/>
        <w:ind w:right="0" w:rightChars="0"/>
        <w:jc w:val="center"/>
        <w:textAlignment w:val="auto"/>
        <w:outlineLvl w:val="1"/>
        <w:rPr>
          <w:rFonts w:ascii="宋体" w:hAnsi="宋体" w:eastAsia="宋体" w:cs="Times New Roman"/>
          <w:b/>
          <w:bCs/>
          <w:sz w:val="36"/>
          <w:szCs w:val="28"/>
        </w:rPr>
      </w:pPr>
      <w:bookmarkStart w:id="0" w:name="_Toc435697967"/>
      <w:r>
        <w:rPr>
          <w:rFonts w:ascii="宋体" w:hAnsi="宋体" w:eastAsia="宋体" w:cs="Times New Roman"/>
          <w:b/>
          <w:bCs/>
          <w:sz w:val="32"/>
          <w:szCs w:val="36"/>
        </w:rPr>
        <w:t>参赛作品要求</w:t>
      </w:r>
      <w:bookmarkEnd w:id="0"/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8"/>
        </w:rPr>
        <w:t>政治方向正确，无色情、暴力、血腥等不良内容。参赛作品不得含有违反《中华人民共和国宪法》及其他法律法规的内容，如有违反，相关责任由参赛团队成员自行承担。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作品主题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参赛队伍需从以下几个主题中选择一个或多个方向作为作品主题。可选作品主题包括：喜迎十九大、中国梦、青春励志、班级风采、宿舍文化、校园生活、感恩感动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作品类别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剧情片、纪实片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</w:rPr>
        <w:t>作品时长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正片时长5--20分钟，宣传片时长不得超过1分钟（注：正片时长是指包含片头、片尾的整体影片时间长度）。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</w:rPr>
        <w:t>技术参数要求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画幅宽高比：16:9；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宣传片要求：每部作品需剪辑一部可以传达作品内容，具有吸引力的短片。宣传片视频格式统一为MP4，分辨率最低要求1920*1080（即1080P，比特率在10M以内），时间在30秒以内，宣传片需在2017年10月20日前上交；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影片剧照：每部作品需拍摄一张作为作品封面的剧照，尺寸最低要求1920*1080；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字幕要求：作品正片必须配中文字幕；必须给对白、旁白、独白和解说加上字幕，处于画面下方，以字幕安全框下沿为底线。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字体字号要求：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字幕：黑体35号；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字体颜色：白色描黑边（如有遮幅，字幕加在遮幅上）；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字幕位置固定，对齐方式统一；单一语种字幕单行显示，中文每行不多于15个汉字，除引号（“”）、书名号（《》）外不得有其他标点符号。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sz w:val="28"/>
          <w:szCs w:val="28"/>
        </w:rPr>
        <w:t>作品阐述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每组阐述必须包括作品名，内部分工表和内容阐述三个方面的内容。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作品名：每组作品需要确定一个影片名称，提交后不得修改；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内部分工表：包括主创职能表和主要演员表。主创职能表涉及所有人员必须在参赛小组之内；主要演员小于或等于4人；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内容阐述：以文字形式简述拍摄作品和创作灵感，以Word文档形式提交，字数在300字以内。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sz w:val="28"/>
          <w:szCs w:val="28"/>
        </w:rPr>
        <w:t>正片格式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" w:firstLineChars="200"/>
        <w:jc w:val="left"/>
        <w:textAlignment w:val="auto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="宋体" w:hAnsi="宋体" w:eastAsia="宋体" w:cs="黑体"/>
          <w:sz w:val="24"/>
          <w:szCs w:val="24"/>
        </w:rPr>
        <w:t>每组作品需要提交公映版（2017年10月25日之前）。视频格式均为MP4格式，如有音频提交，统一为MP3格式。公映版分辨率要求为1920*1080。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sz w:val="28"/>
          <w:szCs w:val="28"/>
        </w:rPr>
        <w:t>相关版权要求</w:t>
      </w:r>
    </w:p>
    <w:p>
      <w:pPr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作品必须为原创，作品版权为参赛队伍所有，使用权归参赛者和主办方共有，主办方及承办方有权将作品用于宣传、推广活动；</w:t>
      </w:r>
    </w:p>
    <w:p>
      <w:pPr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为保证比赛公平性，在首映礼之前任何参赛队伍不得将参赛作品私自上传网络平台；</w:t>
      </w:r>
    </w:p>
    <w:p>
      <w:pPr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480" w:firstLineChars="200"/>
        <w:jc w:val="lef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参赛作品严禁抄袭盗用他人作品，如发现此类违规行为，将取消该参赛队伍比赛资格。由版权问题引起的纠纷主办方概不负责；</w:t>
      </w:r>
    </w:p>
    <w:p>
      <w:pPr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480" w:firstLineChars="200"/>
        <w:jc w:val="left"/>
        <w:textAlignment w:val="auto"/>
        <w:rPr>
          <w:lang w:val="en"/>
        </w:rPr>
      </w:pPr>
      <w:r>
        <w:rPr>
          <w:rFonts w:hint="eastAsia" w:ascii="宋体" w:hAnsi="宋体" w:eastAsia="宋体" w:cs="黑体"/>
          <w:sz w:val="24"/>
          <w:szCs w:val="24"/>
        </w:rPr>
        <w:t>作品中含有非原创性的内容，包括画面、片段、歌曲或音乐，必须于片尾字幕中文字标示等内容的来源。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8CA"/>
    <w:multiLevelType w:val="multilevel"/>
    <w:tmpl w:val="70B478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9A"/>
    <w:rsid w:val="00111AA2"/>
    <w:rsid w:val="001E6C54"/>
    <w:rsid w:val="0044799A"/>
    <w:rsid w:val="004623B3"/>
    <w:rsid w:val="004A3FC3"/>
    <w:rsid w:val="004A588E"/>
    <w:rsid w:val="005B0406"/>
    <w:rsid w:val="0064736A"/>
    <w:rsid w:val="00684C95"/>
    <w:rsid w:val="006B12CB"/>
    <w:rsid w:val="00816146"/>
    <w:rsid w:val="00C12495"/>
    <w:rsid w:val="00C647FC"/>
    <w:rsid w:val="00CB4472"/>
    <w:rsid w:val="00CD72DB"/>
    <w:rsid w:val="00DE3B40"/>
    <w:rsid w:val="00E62B06"/>
    <w:rsid w:val="00E815BB"/>
    <w:rsid w:val="00F917A7"/>
    <w:rsid w:val="18C30504"/>
    <w:rsid w:val="1A014F23"/>
    <w:rsid w:val="1BD80BA9"/>
    <w:rsid w:val="322A696D"/>
    <w:rsid w:val="328D4988"/>
    <w:rsid w:val="544179AA"/>
    <w:rsid w:val="5F1D1FAA"/>
    <w:rsid w:val="61CF7E8E"/>
    <w:rsid w:val="69012645"/>
    <w:rsid w:val="6B3D06B4"/>
    <w:rsid w:val="72957624"/>
    <w:rsid w:val="764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494949"/>
      <w:u w:val="none"/>
    </w:rPr>
  </w:style>
  <w:style w:type="character" w:styleId="8">
    <w:name w:val="Hyperlink"/>
    <w:basedOn w:val="6"/>
    <w:unhideWhenUsed/>
    <w:uiPriority w:val="99"/>
    <w:rPr>
      <w:color w:val="494949"/>
      <w:u w:val="none"/>
    </w:r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sp2"/>
    <w:basedOn w:val="6"/>
    <w:uiPriority w:val="0"/>
  </w:style>
  <w:style w:type="character" w:customStyle="1" w:styleId="16">
    <w:name w:val="more"/>
    <w:basedOn w:val="6"/>
    <w:uiPriority w:val="0"/>
  </w:style>
  <w:style w:type="character" w:customStyle="1" w:styleId="17">
    <w:name w:val="more1"/>
    <w:basedOn w:val="6"/>
    <w:uiPriority w:val="0"/>
  </w:style>
  <w:style w:type="character" w:customStyle="1" w:styleId="18">
    <w:name w:val="sp1"/>
    <w:basedOn w:val="6"/>
    <w:uiPriority w:val="0"/>
  </w:style>
  <w:style w:type="character" w:customStyle="1" w:styleId="19">
    <w:name w:val="more2"/>
    <w:basedOn w:val="6"/>
    <w:uiPriority w:val="0"/>
  </w:style>
  <w:style w:type="character" w:customStyle="1" w:styleId="20">
    <w:name w:val="more3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</Words>
  <Characters>1674</Characters>
  <Lines>13</Lines>
  <Paragraphs>3</Paragraphs>
  <TotalTime>0</TotalTime>
  <ScaleCrop>false</ScaleCrop>
  <LinksUpToDate>false</LinksUpToDate>
  <CharactersWithSpaces>1964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2017-09-27T03:37:00Z</dcterms:created>
  <dc:creator>AP</dc:creator>
  <cp:lastModifiedBy>Administrator</cp:lastModifiedBy>
  <dcterms:modified xsi:type="dcterms:W3CDTF">2017-09-30T14:23:16Z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