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8C3E">
      <w:pPr>
        <w:widowControl/>
        <w:snapToGrid w:val="0"/>
        <w:ind w:left="1205" w:hanging="1205" w:hangingChars="500"/>
        <w:jc w:val="center"/>
        <w:rPr>
          <w:b/>
          <w:color w:val="000000"/>
          <w:kern w:val="0"/>
          <w:sz w:val="24"/>
          <w:szCs w:val="21"/>
        </w:rPr>
      </w:pPr>
      <w:r>
        <w:rPr>
          <w:rFonts w:hint="eastAsia"/>
          <w:b/>
          <w:color w:val="000000"/>
          <w:kern w:val="0"/>
          <w:sz w:val="24"/>
          <w:szCs w:val="21"/>
        </w:rPr>
        <w:t>《流体力学》考试大纲</w:t>
      </w:r>
    </w:p>
    <w:p w14:paraId="5DE97750">
      <w:pPr>
        <w:widowControl/>
        <w:snapToGrid w:val="0"/>
        <w:ind w:left="1050" w:hanging="1050" w:hangingChars="500"/>
        <w:jc w:val="left"/>
        <w:rPr>
          <w:color w:val="000000"/>
          <w:kern w:val="0"/>
          <w:szCs w:val="21"/>
        </w:rPr>
      </w:pPr>
    </w:p>
    <w:p w14:paraId="6C4ABC3E">
      <w:pPr>
        <w:widowControl/>
        <w:snapToGrid w:val="0"/>
        <w:ind w:left="1050" w:hanging="1050" w:hangingChars="50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课程名称：流体力学</w:t>
      </w:r>
    </w:p>
    <w:p w14:paraId="1B37EBEB">
      <w:pPr>
        <w:pStyle w:val="16"/>
        <w:ind w:left="1050" w:hanging="1050"/>
        <w:rPr>
          <w:rFonts w:hint="eastAsia" w:eastAsia="宋体"/>
          <w:b w:val="0"/>
          <w:bCs/>
          <w:color w:val="auto"/>
          <w:highlight w:val="yellow"/>
          <w:lang w:eastAsia="zh-CN"/>
        </w:rPr>
      </w:pPr>
      <w:r>
        <w:rPr>
          <w:rFonts w:hint="eastAsia"/>
          <w:color w:val="FF0000"/>
          <w:kern w:val="0"/>
          <w:szCs w:val="21"/>
          <w:highlight w:val="yellow"/>
        </w:rPr>
        <w:t>适用专业：</w:t>
      </w:r>
      <w:r>
        <w:rPr>
          <w:rFonts w:hint="eastAsia"/>
          <w:b w:val="0"/>
          <w:bCs/>
          <w:color w:val="auto"/>
          <w:highlight w:val="yellow"/>
        </w:rPr>
        <w:t>080700动力工程及工程热物理</w:t>
      </w:r>
      <w:r>
        <w:rPr>
          <w:rFonts w:hint="eastAsia"/>
          <w:b w:val="0"/>
          <w:bCs/>
          <w:color w:val="auto"/>
          <w:highlight w:val="yellow"/>
          <w:lang w:eastAsia="zh-CN"/>
        </w:rPr>
        <w:t>（</w:t>
      </w:r>
      <w:r>
        <w:rPr>
          <w:rFonts w:hint="eastAsia"/>
          <w:b w:val="0"/>
          <w:bCs/>
          <w:color w:val="auto"/>
          <w:highlight w:val="yellow"/>
        </w:rPr>
        <w:t>02化工过程机械</w:t>
      </w:r>
      <w:r>
        <w:rPr>
          <w:rFonts w:hint="eastAsia"/>
          <w:b w:val="0"/>
          <w:bCs/>
          <w:color w:val="auto"/>
          <w:highlight w:val="yellow"/>
          <w:lang w:eastAsia="zh-CN"/>
        </w:rPr>
        <w:t>）、</w:t>
      </w:r>
      <w:r>
        <w:rPr>
          <w:rFonts w:hint="eastAsia"/>
          <w:b w:val="0"/>
          <w:bCs/>
          <w:color w:val="auto"/>
          <w:highlight w:val="yellow"/>
        </w:rPr>
        <w:t>082000石油与天然气工程</w:t>
      </w:r>
      <w:r>
        <w:rPr>
          <w:rFonts w:hint="eastAsia"/>
          <w:b w:val="0"/>
          <w:bCs/>
          <w:color w:val="auto"/>
          <w:highlight w:val="yellow"/>
          <w:lang w:eastAsia="zh-CN"/>
        </w:rPr>
        <w:t>、</w:t>
      </w:r>
    </w:p>
    <w:p w14:paraId="79BBAEE7">
      <w:pPr>
        <w:pStyle w:val="16"/>
        <w:ind w:left="1050" w:hanging="1050"/>
        <w:rPr>
          <w:rFonts w:hint="eastAsia"/>
          <w:b w:val="0"/>
          <w:bCs/>
          <w:color w:val="auto"/>
          <w:highlight w:val="yellow"/>
        </w:rPr>
      </w:pPr>
      <w:r>
        <w:rPr>
          <w:rFonts w:hint="eastAsia"/>
          <w:b w:val="0"/>
          <w:bCs/>
          <w:color w:val="auto"/>
          <w:highlight w:val="yellow"/>
        </w:rPr>
        <w:t>085706石油与天然气工程</w:t>
      </w:r>
      <w:r>
        <w:rPr>
          <w:rFonts w:hint="eastAsia"/>
          <w:b w:val="0"/>
          <w:bCs/>
          <w:color w:val="auto"/>
          <w:highlight w:val="yellow"/>
          <w:lang w:eastAsia="zh-CN"/>
        </w:rPr>
        <w:t>、</w:t>
      </w:r>
      <w:r>
        <w:rPr>
          <w:rFonts w:hint="eastAsia"/>
          <w:b w:val="0"/>
          <w:bCs/>
          <w:color w:val="auto"/>
          <w:highlight w:val="yellow"/>
        </w:rPr>
        <w:t>085802动力工程</w:t>
      </w:r>
      <w:r>
        <w:rPr>
          <w:rFonts w:hint="eastAsia"/>
          <w:b w:val="0"/>
          <w:bCs/>
          <w:color w:val="auto"/>
          <w:highlight w:val="yellow"/>
          <w:lang w:eastAsia="zh-CN"/>
        </w:rPr>
        <w:t>（</w:t>
      </w:r>
      <w:r>
        <w:rPr>
          <w:rFonts w:hint="eastAsia"/>
          <w:b w:val="0"/>
          <w:bCs/>
          <w:color w:val="auto"/>
          <w:highlight w:val="yellow"/>
        </w:rPr>
        <w:t>02化工过程机械</w:t>
      </w:r>
      <w:r>
        <w:rPr>
          <w:rFonts w:hint="eastAsia"/>
          <w:b w:val="0"/>
          <w:bCs/>
          <w:color w:val="auto"/>
          <w:highlight w:val="yellow"/>
          <w:lang w:eastAsia="zh-CN"/>
        </w:rPr>
        <w:t>）</w:t>
      </w:r>
    </w:p>
    <w:p w14:paraId="42487D02">
      <w:pPr>
        <w:widowControl/>
        <w:snapToGrid w:val="0"/>
        <w:jc w:val="left"/>
        <w:rPr>
          <w:kern w:val="0"/>
          <w:szCs w:val="21"/>
          <w:highlight w:val="none"/>
        </w:rPr>
      </w:pPr>
      <w:r>
        <w:rPr>
          <w:rFonts w:hint="eastAsia"/>
          <w:kern w:val="0"/>
          <w:szCs w:val="21"/>
          <w:highlight w:val="none"/>
        </w:rPr>
        <w:t>参考书目：</w:t>
      </w:r>
    </w:p>
    <w:p w14:paraId="2E716830">
      <w:pPr>
        <w:pStyle w:val="16"/>
        <w:ind w:left="1050" w:hanging="1050"/>
        <w:rPr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《应用流体力学》（第三版），中国石油大学出版社，2023，宇波、杨绪飞、孙旭</w:t>
      </w:r>
      <w:r>
        <w:rPr>
          <w:rFonts w:hint="eastAsia"/>
          <w:b w:val="0"/>
          <w:bCs/>
          <w:color w:val="auto"/>
          <w:highlight w:val="yellow"/>
          <w:lang w:eastAsia="zh-CN"/>
        </w:rPr>
        <w:t>主编</w:t>
      </w:r>
      <w:r>
        <w:rPr>
          <w:rFonts w:hint="eastAsia"/>
          <w:b w:val="0"/>
          <w:bCs/>
          <w:color w:val="auto"/>
        </w:rPr>
        <w:t>；</w:t>
      </w:r>
    </w:p>
    <w:p w14:paraId="45960086">
      <w:pPr>
        <w:pStyle w:val="16"/>
        <w:ind w:left="1050" w:hanging="1050"/>
        <w:rPr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《工程流体力学》，石油工业出版社，2014（修订），袁恩熙主编；</w:t>
      </w:r>
    </w:p>
    <w:p w14:paraId="764AF7E8">
      <w:pPr>
        <w:pStyle w:val="16"/>
        <w:ind w:left="0" w:firstLine="0" w:firstLineChars="0"/>
        <w:rPr>
          <w:b w:val="0"/>
          <w:bCs/>
          <w:color w:val="auto"/>
        </w:rPr>
      </w:pPr>
      <w:r>
        <w:rPr>
          <w:rFonts w:hint="eastAsia"/>
          <w:b w:val="0"/>
          <w:bCs/>
          <w:color w:val="auto"/>
        </w:rPr>
        <w:t>《</w:t>
      </w:r>
      <w:r>
        <w:rPr>
          <w:b w:val="0"/>
          <w:bCs/>
          <w:color w:val="auto"/>
        </w:rPr>
        <w:t>应用流体力学学习指导与习题精解</w:t>
      </w:r>
      <w:r>
        <w:rPr>
          <w:rFonts w:hint="eastAsia"/>
          <w:b w:val="0"/>
          <w:bCs/>
          <w:color w:val="auto"/>
        </w:rPr>
        <w:t>》（第二版），</w:t>
      </w:r>
      <w:r>
        <w:fldChar w:fldCharType="begin"/>
      </w:r>
      <w:r>
        <w:instrText xml:space="preserve"> HYPERLINK "https://www.kongfz.com/publisher/1353/" \t "_blank" </w:instrText>
      </w:r>
      <w:r>
        <w:fldChar w:fldCharType="separate"/>
      </w:r>
      <w:r>
        <w:rPr>
          <w:b w:val="0"/>
          <w:bCs/>
          <w:color w:val="auto"/>
        </w:rPr>
        <w:t>中国石油大学出版社</w:t>
      </w:r>
      <w:r>
        <w:rPr>
          <w:b w:val="0"/>
          <w:bCs/>
          <w:color w:val="auto"/>
        </w:rPr>
        <w:fldChar w:fldCharType="end"/>
      </w:r>
      <w:r>
        <w:rPr>
          <w:rFonts w:hint="eastAsia"/>
          <w:b w:val="0"/>
          <w:bCs/>
          <w:color w:val="auto"/>
        </w:rPr>
        <w:t>，2024，孙旭、王艺、王鹏</w:t>
      </w:r>
      <w:r>
        <w:rPr>
          <w:rFonts w:hint="eastAsia"/>
          <w:b w:val="0"/>
          <w:bCs/>
          <w:color w:val="auto"/>
          <w:highlight w:val="yellow"/>
          <w:lang w:eastAsia="zh-CN"/>
        </w:rPr>
        <w:t>主编</w:t>
      </w:r>
      <w:r>
        <w:rPr>
          <w:rFonts w:hint="eastAsia"/>
          <w:b w:val="0"/>
          <w:bCs/>
          <w:color w:val="auto"/>
        </w:rPr>
        <w:t>。</w:t>
      </w:r>
    </w:p>
    <w:p w14:paraId="6F26FEB7">
      <w:pPr>
        <w:widowControl/>
        <w:snapToGrid w:val="0"/>
        <w:ind w:left="1050" w:hanging="1050" w:hangingChars="500"/>
        <w:jc w:val="left"/>
        <w:rPr>
          <w:color w:val="000000"/>
          <w:kern w:val="0"/>
          <w:szCs w:val="21"/>
        </w:rPr>
      </w:pPr>
      <w:bookmarkStart w:id="0" w:name="_GoBack"/>
      <w:bookmarkEnd w:id="0"/>
    </w:p>
    <w:p w14:paraId="4E657915">
      <w:pPr>
        <w:widowControl/>
        <w:snapToGrid w:val="0"/>
        <w:ind w:left="1205" w:hanging="1205" w:hangingChars="500"/>
        <w:jc w:val="center"/>
        <w:rPr>
          <w:b/>
          <w:color w:val="000000"/>
          <w:kern w:val="0"/>
          <w:sz w:val="24"/>
          <w:szCs w:val="21"/>
        </w:rPr>
      </w:pPr>
      <w:r>
        <w:rPr>
          <w:b/>
          <w:color w:val="000000"/>
          <w:kern w:val="0"/>
          <w:sz w:val="24"/>
          <w:szCs w:val="21"/>
        </w:rPr>
        <w:t>考试内容要求</w:t>
      </w:r>
    </w:p>
    <w:p w14:paraId="4C58B156">
      <w:pPr>
        <w:pStyle w:val="16"/>
        <w:ind w:left="1205" w:hanging="1205"/>
        <w:rPr>
          <w:sz w:val="24"/>
          <w:szCs w:val="24"/>
        </w:rPr>
      </w:pPr>
      <w:r>
        <w:rPr>
          <w:rFonts w:hint="eastAsia"/>
          <w:sz w:val="24"/>
          <w:szCs w:val="24"/>
        </w:rPr>
        <w:t>考试大纲</w:t>
      </w:r>
    </w:p>
    <w:p w14:paraId="0B2BAB10">
      <w:r>
        <w:rPr>
          <w:rFonts w:hint="eastAsia"/>
        </w:rPr>
        <w:t>1基本概念</w:t>
      </w:r>
    </w:p>
    <w:p w14:paraId="2B6D87FE">
      <w:r>
        <w:rPr>
          <w:rFonts w:hint="eastAsia"/>
        </w:rPr>
        <w:t>1</w:t>
      </w:r>
      <w:r>
        <w:t xml:space="preserve">.1 </w:t>
      </w:r>
      <w:r>
        <w:rPr>
          <w:rFonts w:hint="eastAsia"/>
        </w:rPr>
        <w:t>流体定义及连续介质假设</w:t>
      </w:r>
    </w:p>
    <w:p w14:paraId="532EF783">
      <w:r>
        <w:rPr>
          <w:rFonts w:hint="eastAsia"/>
        </w:rPr>
        <w:t>1</w:t>
      </w:r>
      <w:r>
        <w:t xml:space="preserve">.2 </w:t>
      </w:r>
      <w:r>
        <w:rPr>
          <w:rFonts w:hint="eastAsia"/>
        </w:rPr>
        <w:t>流体的主要力学性质</w:t>
      </w:r>
    </w:p>
    <w:p w14:paraId="63EF7561">
      <w:r>
        <w:rPr>
          <w:rFonts w:hint="eastAsia"/>
        </w:rPr>
        <w:t>1</w:t>
      </w:r>
      <w:r>
        <w:t xml:space="preserve">.3 </w:t>
      </w:r>
      <w:r>
        <w:rPr>
          <w:rFonts w:hint="eastAsia"/>
        </w:rPr>
        <w:t>作用在流体上的力</w:t>
      </w:r>
    </w:p>
    <w:p w14:paraId="564D630C">
      <w:r>
        <w:rPr>
          <w:rFonts w:hint="eastAsia"/>
        </w:rPr>
        <w:t>1</w:t>
      </w:r>
      <w:r>
        <w:t xml:space="preserve">.4 </w:t>
      </w:r>
      <w:r>
        <w:rPr>
          <w:rFonts w:hint="eastAsia"/>
        </w:rPr>
        <w:t>流体的分类</w:t>
      </w:r>
    </w:p>
    <w:p w14:paraId="3680B1D5"/>
    <w:p w14:paraId="5ED25FB5">
      <w:r>
        <w:t>2流体静力学</w:t>
      </w:r>
    </w:p>
    <w:p w14:paraId="7D9474EF">
      <w:pPr>
        <w:rPr>
          <w:color w:val="000000"/>
        </w:rPr>
      </w:pPr>
      <w:r>
        <w:rPr>
          <w:color w:val="000000"/>
        </w:rPr>
        <w:t>2.1 静压力及其特性</w:t>
      </w:r>
    </w:p>
    <w:p w14:paraId="68D39FF6">
      <w:pPr>
        <w:rPr>
          <w:color w:val="000000"/>
        </w:rPr>
      </w:pPr>
      <w:r>
        <w:rPr>
          <w:color w:val="000000"/>
        </w:rPr>
        <w:t>2.2 欧拉平衡微分方程</w:t>
      </w:r>
    </w:p>
    <w:p w14:paraId="157FE59E">
      <w:pPr>
        <w:rPr>
          <w:color w:val="000000"/>
        </w:rPr>
      </w:pPr>
      <w:r>
        <w:rPr>
          <w:color w:val="000000"/>
        </w:rPr>
        <w:t xml:space="preserve">2.3 </w:t>
      </w:r>
      <w:r>
        <w:rPr>
          <w:rFonts w:hint="eastAsia"/>
          <w:color w:val="000000"/>
        </w:rPr>
        <w:t>重力作用下的流体平衡</w:t>
      </w:r>
      <w:r>
        <w:rPr>
          <w:color w:val="000000"/>
        </w:rPr>
        <w:t>基本方程及其应用</w:t>
      </w:r>
    </w:p>
    <w:p w14:paraId="7C159C73">
      <w:pPr>
        <w:rPr>
          <w:color w:val="000000"/>
        </w:rPr>
      </w:pPr>
      <w:r>
        <w:rPr>
          <w:color w:val="000000"/>
        </w:rPr>
        <w:t>2.4 静止流体作用在平面上的总压力</w:t>
      </w:r>
    </w:p>
    <w:p w14:paraId="499136CE">
      <w:r>
        <w:t>2.5 静止流体作用在曲面上的总压力</w:t>
      </w:r>
    </w:p>
    <w:p w14:paraId="32129216"/>
    <w:p w14:paraId="1126A5B4">
      <w:r>
        <w:rPr>
          <w:rFonts w:hint="eastAsia"/>
        </w:rPr>
        <w:t>3</w:t>
      </w:r>
      <w:r>
        <w:t xml:space="preserve"> </w:t>
      </w:r>
      <w:r>
        <w:rPr>
          <w:rFonts w:hint="eastAsia"/>
        </w:rPr>
        <w:t>流体运动学</w:t>
      </w:r>
    </w:p>
    <w:p w14:paraId="3B1A76DC">
      <w:pPr>
        <w:rPr>
          <w:color w:val="000000"/>
        </w:rPr>
      </w:pPr>
      <w:r>
        <w:rPr>
          <w:color w:val="000000"/>
        </w:rPr>
        <w:t>3.1 描述流体运动的两种方法</w:t>
      </w:r>
    </w:p>
    <w:p w14:paraId="122C7316">
      <w:pPr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color w:val="000000"/>
        </w:rPr>
        <w:t xml:space="preserve">.2 </w:t>
      </w:r>
      <w:r>
        <w:rPr>
          <w:rFonts w:hint="eastAsia"/>
          <w:color w:val="000000"/>
        </w:rPr>
        <w:t>流体运动学的基本概念</w:t>
      </w:r>
    </w:p>
    <w:p w14:paraId="1B32C220">
      <w:pPr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color w:val="000000"/>
        </w:rPr>
        <w:t xml:space="preserve">.3 </w:t>
      </w:r>
      <w:r>
        <w:rPr>
          <w:rFonts w:hint="eastAsia"/>
          <w:color w:val="000000"/>
        </w:rPr>
        <w:t>流体微团的运动分析</w:t>
      </w:r>
    </w:p>
    <w:p w14:paraId="72FD0922">
      <w:pPr>
        <w:rPr>
          <w:color w:val="000000"/>
        </w:rPr>
      </w:pPr>
      <w:r>
        <w:rPr>
          <w:rFonts w:hint="eastAsia"/>
          <w:color w:val="000000"/>
        </w:rPr>
        <w:t>3</w:t>
      </w:r>
      <w:r>
        <w:rPr>
          <w:color w:val="000000"/>
        </w:rPr>
        <w:t>.4</w:t>
      </w:r>
      <w:r>
        <w:rPr>
          <w:rFonts w:hint="eastAsia"/>
          <w:color w:val="000000"/>
        </w:rPr>
        <w:t>流体运动分类</w:t>
      </w:r>
    </w:p>
    <w:p w14:paraId="3FCDD5E9">
      <w:pPr>
        <w:rPr>
          <w:color w:val="000000"/>
        </w:rPr>
      </w:pPr>
    </w:p>
    <w:p w14:paraId="1F22446A">
      <w:pPr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量纲分析与相似原理</w:t>
      </w:r>
    </w:p>
    <w:p w14:paraId="325EB2AC">
      <w:pPr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 xml:space="preserve">.1 </w:t>
      </w:r>
      <w:r>
        <w:rPr>
          <w:rFonts w:hint="eastAsia"/>
          <w:color w:val="000000"/>
        </w:rPr>
        <w:t>量纲分析</w:t>
      </w:r>
    </w:p>
    <w:p w14:paraId="692EB8DC">
      <w:pPr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 xml:space="preserve">.2 </w:t>
      </w:r>
      <w:r>
        <w:rPr>
          <w:rFonts w:hint="eastAsia"/>
          <w:color w:val="000000"/>
        </w:rPr>
        <w:t>流动相似条件</w:t>
      </w:r>
    </w:p>
    <w:p w14:paraId="772007CD">
      <w:pPr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 xml:space="preserve">.3 </w:t>
      </w:r>
      <w:r>
        <w:rPr>
          <w:rFonts w:hint="eastAsia"/>
          <w:color w:val="000000"/>
        </w:rPr>
        <w:t>相似准则</w:t>
      </w:r>
    </w:p>
    <w:p w14:paraId="5B928670"/>
    <w:p w14:paraId="678A391D"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流体运动基本方程</w:t>
      </w:r>
    </w:p>
    <w:p w14:paraId="1619D76C">
      <w:r>
        <w:rPr>
          <w:rFonts w:hint="eastAsia"/>
        </w:rPr>
        <w:t>5</w:t>
      </w:r>
      <w:r>
        <w:t xml:space="preserve">.1 </w:t>
      </w:r>
      <w:r>
        <w:rPr>
          <w:color w:val="000000"/>
        </w:rPr>
        <w:t>流体连续性方程</w:t>
      </w:r>
    </w:p>
    <w:p w14:paraId="24CB47FA">
      <w:r>
        <w:rPr>
          <w:rFonts w:hint="eastAsia"/>
        </w:rPr>
        <w:t>5</w:t>
      </w:r>
      <w:r>
        <w:t xml:space="preserve">.2 </w:t>
      </w:r>
      <w:r>
        <w:rPr>
          <w:rFonts w:hint="eastAsia"/>
        </w:rPr>
        <w:t>理想流体运动微分方程及伯努利方程</w:t>
      </w:r>
    </w:p>
    <w:p w14:paraId="2E141DD6">
      <w:r>
        <w:rPr>
          <w:rFonts w:hint="eastAsia"/>
        </w:rPr>
        <w:t>5</w:t>
      </w:r>
      <w:r>
        <w:t xml:space="preserve">.3 </w:t>
      </w:r>
      <w:r>
        <w:rPr>
          <w:rFonts w:hint="eastAsia"/>
        </w:rPr>
        <w:t>不可压缩牛顿流体运动微分方程及应用</w:t>
      </w:r>
    </w:p>
    <w:p w14:paraId="50F98BCC"/>
    <w:p w14:paraId="6D9706D1">
      <w:r>
        <w:rPr>
          <w:rFonts w:hint="eastAsia"/>
        </w:rPr>
        <w:t>6</w:t>
      </w:r>
      <w:r>
        <w:t xml:space="preserve">. </w:t>
      </w:r>
      <w:r>
        <w:rPr>
          <w:rFonts w:hint="eastAsia"/>
        </w:rPr>
        <w:t>不可压缩恒定总流的基本方程及其应用</w:t>
      </w:r>
    </w:p>
    <w:p w14:paraId="4B414E0C">
      <w:r>
        <w:rPr>
          <w:rFonts w:hint="eastAsia"/>
        </w:rPr>
        <w:t>6</w:t>
      </w:r>
      <w:r>
        <w:t xml:space="preserve">.1 </w:t>
      </w:r>
      <w:r>
        <w:rPr>
          <w:rFonts w:hint="eastAsia"/>
        </w:rPr>
        <w:t>不可压缩恒定总流的连续性方程</w:t>
      </w:r>
    </w:p>
    <w:p w14:paraId="3818F92F">
      <w:r>
        <w:rPr>
          <w:rFonts w:hint="eastAsia"/>
        </w:rPr>
        <w:t>6</w:t>
      </w:r>
      <w:r>
        <w:t xml:space="preserve">.2 </w:t>
      </w:r>
      <w:r>
        <w:rPr>
          <w:rFonts w:hint="eastAsia"/>
        </w:rPr>
        <w:t>不可压缩恒定总流的伯努利方程</w:t>
      </w:r>
    </w:p>
    <w:p w14:paraId="7759ED89">
      <w:r>
        <w:rPr>
          <w:rFonts w:hint="eastAsia"/>
        </w:rPr>
        <w:t>6</w:t>
      </w:r>
      <w:r>
        <w:t xml:space="preserve">.3 </w:t>
      </w:r>
      <w:r>
        <w:rPr>
          <w:rFonts w:hint="eastAsia"/>
        </w:rPr>
        <w:t>不可压缩恒定总流的动量方程</w:t>
      </w:r>
    </w:p>
    <w:p w14:paraId="38F6AB07"/>
    <w:p w14:paraId="3520319A">
      <w:r>
        <w:rPr>
          <w:rFonts w:hint="eastAsia"/>
        </w:rPr>
        <w:t>7</w:t>
      </w:r>
      <w:r>
        <w:t xml:space="preserve">. </w:t>
      </w:r>
      <w:r>
        <w:rPr>
          <w:rFonts w:hint="eastAsia"/>
        </w:rPr>
        <w:t>流动阻力与水头损失</w:t>
      </w:r>
    </w:p>
    <w:p w14:paraId="7F595B19">
      <w:r>
        <w:rPr>
          <w:rFonts w:hint="eastAsia"/>
        </w:rPr>
        <w:t>7</w:t>
      </w:r>
      <w:r>
        <w:t xml:space="preserve">.1 </w:t>
      </w:r>
      <w:r>
        <w:rPr>
          <w:rFonts w:hint="eastAsia"/>
        </w:rPr>
        <w:t>流动阻力与水头损失的分类</w:t>
      </w:r>
    </w:p>
    <w:p w14:paraId="75EF88BC">
      <w:r>
        <w:rPr>
          <w:rFonts w:hint="eastAsia"/>
        </w:rPr>
        <w:t>7</w:t>
      </w:r>
      <w:r>
        <w:t xml:space="preserve">.2 </w:t>
      </w:r>
      <w:r>
        <w:rPr>
          <w:rFonts w:hint="eastAsia"/>
        </w:rPr>
        <w:t>流体运动的两种流态</w:t>
      </w:r>
    </w:p>
    <w:p w14:paraId="1FD033CC">
      <w:r>
        <w:rPr>
          <w:rFonts w:hint="eastAsia"/>
        </w:rPr>
        <w:t>7</w:t>
      </w:r>
      <w:r>
        <w:t xml:space="preserve">.3 </w:t>
      </w:r>
      <w:r>
        <w:rPr>
          <w:rFonts w:hint="eastAsia"/>
        </w:rPr>
        <w:t>湍流基本概念</w:t>
      </w:r>
    </w:p>
    <w:p w14:paraId="4B5CACC7">
      <w:r>
        <w:rPr>
          <w:rFonts w:hint="eastAsia"/>
        </w:rPr>
        <w:t>7</w:t>
      </w:r>
      <w:r>
        <w:t xml:space="preserve">.4 </w:t>
      </w:r>
      <w:r>
        <w:rPr>
          <w:rFonts w:hint="eastAsia"/>
        </w:rPr>
        <w:t>管道流动的沿程阻力系数与水头损失</w:t>
      </w:r>
    </w:p>
    <w:p w14:paraId="1F61F157">
      <w:r>
        <w:rPr>
          <w:rFonts w:hint="eastAsia"/>
        </w:rPr>
        <w:t>7</w:t>
      </w:r>
      <w:r>
        <w:t xml:space="preserve">.5 </w:t>
      </w:r>
      <w:r>
        <w:rPr>
          <w:rFonts w:hint="eastAsia"/>
        </w:rPr>
        <w:t>局部阻力系数</w:t>
      </w:r>
    </w:p>
    <w:p w14:paraId="2A4BABCC"/>
    <w:p w14:paraId="5D642FF9">
      <w:r>
        <w:t>8</w:t>
      </w:r>
      <w:r>
        <w:rPr>
          <w:rFonts w:hint="eastAsia"/>
        </w:rPr>
        <w:t>管路</w:t>
      </w:r>
    </w:p>
    <w:p w14:paraId="2037C9D3">
      <w:r>
        <w:t xml:space="preserve">8.1 </w:t>
      </w:r>
      <w:r>
        <w:rPr>
          <w:rFonts w:hint="eastAsia"/>
        </w:rPr>
        <w:t>管路分类</w:t>
      </w:r>
    </w:p>
    <w:p w14:paraId="101EBA61">
      <w:r>
        <w:t xml:space="preserve">8.2 </w:t>
      </w:r>
      <w:r>
        <w:rPr>
          <w:rFonts w:hint="eastAsia"/>
        </w:rPr>
        <w:t>简单管路的水力计算</w:t>
      </w:r>
    </w:p>
    <w:p w14:paraId="6479224D">
      <w:r>
        <w:t xml:space="preserve">8.3 </w:t>
      </w:r>
      <w:r>
        <w:rPr>
          <w:rFonts w:hint="eastAsia"/>
        </w:rPr>
        <w:t>复杂管路的水力计算</w:t>
      </w:r>
    </w:p>
    <w:p w14:paraId="076A3253">
      <w:r>
        <w:t xml:space="preserve">8.4 </w:t>
      </w:r>
      <w:r>
        <w:rPr>
          <w:rFonts w:hint="eastAsia"/>
        </w:rPr>
        <w:t>管中水击</w:t>
      </w:r>
    </w:p>
    <w:p w14:paraId="799AC4B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kNzQ2MzVjYThjODg4OGM1MDEyNjJjNmY3ZjE0M2EifQ=="/>
  </w:docVars>
  <w:rsids>
    <w:rsidRoot w:val="00B64BF3"/>
    <w:rsid w:val="00005F3E"/>
    <w:rsid w:val="0001204A"/>
    <w:rsid w:val="00030258"/>
    <w:rsid w:val="000342A2"/>
    <w:rsid w:val="00042385"/>
    <w:rsid w:val="000462CF"/>
    <w:rsid w:val="000835E8"/>
    <w:rsid w:val="00083960"/>
    <w:rsid w:val="000B0623"/>
    <w:rsid w:val="000B5603"/>
    <w:rsid w:val="000C307B"/>
    <w:rsid w:val="000D0E3A"/>
    <w:rsid w:val="000E0481"/>
    <w:rsid w:val="00140A23"/>
    <w:rsid w:val="00160D86"/>
    <w:rsid w:val="001703D7"/>
    <w:rsid w:val="00172CC6"/>
    <w:rsid w:val="00192FDE"/>
    <w:rsid w:val="00196F8D"/>
    <w:rsid w:val="001A049A"/>
    <w:rsid w:val="001A469C"/>
    <w:rsid w:val="001C4585"/>
    <w:rsid w:val="001E3BC0"/>
    <w:rsid w:val="001F5A98"/>
    <w:rsid w:val="002019C8"/>
    <w:rsid w:val="00205D70"/>
    <w:rsid w:val="00205ED5"/>
    <w:rsid w:val="002311E5"/>
    <w:rsid w:val="00234324"/>
    <w:rsid w:val="0025140A"/>
    <w:rsid w:val="00260AE2"/>
    <w:rsid w:val="00263B9F"/>
    <w:rsid w:val="002714B5"/>
    <w:rsid w:val="00275CA9"/>
    <w:rsid w:val="00276FD7"/>
    <w:rsid w:val="002A3154"/>
    <w:rsid w:val="002B5329"/>
    <w:rsid w:val="002E3314"/>
    <w:rsid w:val="002E5923"/>
    <w:rsid w:val="002F0A3E"/>
    <w:rsid w:val="00310408"/>
    <w:rsid w:val="00315543"/>
    <w:rsid w:val="003530C5"/>
    <w:rsid w:val="0038198C"/>
    <w:rsid w:val="00383DF1"/>
    <w:rsid w:val="0039506B"/>
    <w:rsid w:val="003A2157"/>
    <w:rsid w:val="003A4F1A"/>
    <w:rsid w:val="003C0057"/>
    <w:rsid w:val="003D68B2"/>
    <w:rsid w:val="00401DEE"/>
    <w:rsid w:val="004058E5"/>
    <w:rsid w:val="004075B8"/>
    <w:rsid w:val="00412AAF"/>
    <w:rsid w:val="00413056"/>
    <w:rsid w:val="00431EBE"/>
    <w:rsid w:val="00451CD4"/>
    <w:rsid w:val="0048652E"/>
    <w:rsid w:val="00486EB0"/>
    <w:rsid w:val="004877C9"/>
    <w:rsid w:val="00490E73"/>
    <w:rsid w:val="004916E5"/>
    <w:rsid w:val="00492B0A"/>
    <w:rsid w:val="00496727"/>
    <w:rsid w:val="004F30AB"/>
    <w:rsid w:val="0050132F"/>
    <w:rsid w:val="00510D65"/>
    <w:rsid w:val="005113FA"/>
    <w:rsid w:val="00511B9E"/>
    <w:rsid w:val="00526B70"/>
    <w:rsid w:val="00537527"/>
    <w:rsid w:val="005407F6"/>
    <w:rsid w:val="00543F68"/>
    <w:rsid w:val="005735AD"/>
    <w:rsid w:val="005770ED"/>
    <w:rsid w:val="005B78F2"/>
    <w:rsid w:val="005D4B7B"/>
    <w:rsid w:val="005D71A4"/>
    <w:rsid w:val="00613CC4"/>
    <w:rsid w:val="00622151"/>
    <w:rsid w:val="00624CA6"/>
    <w:rsid w:val="00630253"/>
    <w:rsid w:val="00633313"/>
    <w:rsid w:val="0063676C"/>
    <w:rsid w:val="006523AD"/>
    <w:rsid w:val="0065511F"/>
    <w:rsid w:val="00663D63"/>
    <w:rsid w:val="00693135"/>
    <w:rsid w:val="006C5A7D"/>
    <w:rsid w:val="006D144F"/>
    <w:rsid w:val="006F38E5"/>
    <w:rsid w:val="006F7D55"/>
    <w:rsid w:val="00702215"/>
    <w:rsid w:val="00753A37"/>
    <w:rsid w:val="0077502D"/>
    <w:rsid w:val="0079375B"/>
    <w:rsid w:val="007A5CB5"/>
    <w:rsid w:val="007B4508"/>
    <w:rsid w:val="007C703E"/>
    <w:rsid w:val="007E276C"/>
    <w:rsid w:val="00802D01"/>
    <w:rsid w:val="00813AEA"/>
    <w:rsid w:val="00822752"/>
    <w:rsid w:val="008319E4"/>
    <w:rsid w:val="008453D7"/>
    <w:rsid w:val="0086769B"/>
    <w:rsid w:val="008B6100"/>
    <w:rsid w:val="008C2A3D"/>
    <w:rsid w:val="008D14C9"/>
    <w:rsid w:val="008F53C2"/>
    <w:rsid w:val="009214A3"/>
    <w:rsid w:val="0092359C"/>
    <w:rsid w:val="00932615"/>
    <w:rsid w:val="00946A88"/>
    <w:rsid w:val="00971E37"/>
    <w:rsid w:val="009C03D0"/>
    <w:rsid w:val="009C7F7B"/>
    <w:rsid w:val="00A02B90"/>
    <w:rsid w:val="00A202E2"/>
    <w:rsid w:val="00A20BFD"/>
    <w:rsid w:val="00A379C2"/>
    <w:rsid w:val="00A41FAF"/>
    <w:rsid w:val="00A56B05"/>
    <w:rsid w:val="00A572F7"/>
    <w:rsid w:val="00A61FE1"/>
    <w:rsid w:val="00A627B6"/>
    <w:rsid w:val="00A90858"/>
    <w:rsid w:val="00AA1496"/>
    <w:rsid w:val="00AC5C0B"/>
    <w:rsid w:val="00AD4CAD"/>
    <w:rsid w:val="00AD56DA"/>
    <w:rsid w:val="00AE74C4"/>
    <w:rsid w:val="00AF014C"/>
    <w:rsid w:val="00AF35C3"/>
    <w:rsid w:val="00B006A1"/>
    <w:rsid w:val="00B07F8D"/>
    <w:rsid w:val="00B575F9"/>
    <w:rsid w:val="00B64BF3"/>
    <w:rsid w:val="00B77DB9"/>
    <w:rsid w:val="00BA390C"/>
    <w:rsid w:val="00BB4D69"/>
    <w:rsid w:val="00BB7CFA"/>
    <w:rsid w:val="00BD342A"/>
    <w:rsid w:val="00BF0AD6"/>
    <w:rsid w:val="00BF4BC4"/>
    <w:rsid w:val="00BF756C"/>
    <w:rsid w:val="00C0081F"/>
    <w:rsid w:val="00C2022E"/>
    <w:rsid w:val="00C20464"/>
    <w:rsid w:val="00C2160B"/>
    <w:rsid w:val="00C23144"/>
    <w:rsid w:val="00C34D83"/>
    <w:rsid w:val="00C3795B"/>
    <w:rsid w:val="00C40786"/>
    <w:rsid w:val="00C4244F"/>
    <w:rsid w:val="00C52821"/>
    <w:rsid w:val="00C5683F"/>
    <w:rsid w:val="00C56BF1"/>
    <w:rsid w:val="00CA58D9"/>
    <w:rsid w:val="00CE4D36"/>
    <w:rsid w:val="00CF4374"/>
    <w:rsid w:val="00CF776A"/>
    <w:rsid w:val="00D221C4"/>
    <w:rsid w:val="00D24C81"/>
    <w:rsid w:val="00D428C4"/>
    <w:rsid w:val="00D46AF4"/>
    <w:rsid w:val="00D56F60"/>
    <w:rsid w:val="00D5791C"/>
    <w:rsid w:val="00D6374D"/>
    <w:rsid w:val="00D639FB"/>
    <w:rsid w:val="00DA2F8E"/>
    <w:rsid w:val="00DC3676"/>
    <w:rsid w:val="00DE1F67"/>
    <w:rsid w:val="00E12E55"/>
    <w:rsid w:val="00E21FD5"/>
    <w:rsid w:val="00E24762"/>
    <w:rsid w:val="00E35262"/>
    <w:rsid w:val="00E44C5B"/>
    <w:rsid w:val="00EA4470"/>
    <w:rsid w:val="00EA5B5B"/>
    <w:rsid w:val="00EE4F33"/>
    <w:rsid w:val="00EF3BB3"/>
    <w:rsid w:val="00F02FF1"/>
    <w:rsid w:val="00F06A3C"/>
    <w:rsid w:val="00F42275"/>
    <w:rsid w:val="00F67684"/>
    <w:rsid w:val="00F763D2"/>
    <w:rsid w:val="00F9025C"/>
    <w:rsid w:val="00F94E39"/>
    <w:rsid w:val="00F963EA"/>
    <w:rsid w:val="00FC2CC7"/>
    <w:rsid w:val="00FD479E"/>
    <w:rsid w:val="00FF561D"/>
    <w:rsid w:val="00FF61C7"/>
    <w:rsid w:val="0464394D"/>
    <w:rsid w:val="09663397"/>
    <w:rsid w:val="0DAD7251"/>
    <w:rsid w:val="1D1A76CF"/>
    <w:rsid w:val="45C2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annotation reference"/>
    <w:uiPriority w:val="0"/>
    <w:rPr>
      <w:sz w:val="21"/>
      <w:szCs w:val="21"/>
    </w:rPr>
  </w:style>
  <w:style w:type="character" w:customStyle="1" w:styleId="10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1">
    <w:name w:val="批注框文本 字符"/>
    <w:link w:val="3"/>
    <w:uiPriority w:val="0"/>
    <w:rPr>
      <w:kern w:val="2"/>
      <w:sz w:val="18"/>
      <w:szCs w:val="18"/>
    </w:rPr>
  </w:style>
  <w:style w:type="character" w:customStyle="1" w:styleId="12">
    <w:name w:val="页脚 字符"/>
    <w:link w:val="4"/>
    <w:uiPriority w:val="0"/>
    <w:rPr>
      <w:kern w:val="2"/>
      <w:sz w:val="18"/>
      <w:szCs w:val="18"/>
    </w:rPr>
  </w:style>
  <w:style w:type="character" w:customStyle="1" w:styleId="13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wepnpfr1"/>
    <w:uiPriority w:val="0"/>
    <w:rPr>
      <w:color w:val="F2F2F2"/>
    </w:rPr>
  </w:style>
  <w:style w:type="paragraph" w:customStyle="1" w:styleId="16">
    <w:name w:val="正文 + 黑色"/>
    <w:basedOn w:val="1"/>
    <w:uiPriority w:val="0"/>
    <w:pPr>
      <w:widowControl/>
      <w:snapToGrid w:val="0"/>
      <w:ind w:left="1054" w:hanging="1054" w:hangingChars="500"/>
      <w:jc w:val="left"/>
    </w:pPr>
    <w:rPr>
      <w:b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593</Words>
  <Characters>666</Characters>
  <Lines>5</Lines>
  <Paragraphs>1</Paragraphs>
  <TotalTime>7</TotalTime>
  <ScaleCrop>false</ScaleCrop>
  <LinksUpToDate>false</LinksUpToDate>
  <CharactersWithSpaces>701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2025-05-07T06:25:00Z</dcterms:created>
  <dc:creator>jd</dc:creator>
  <cp:lastModifiedBy>毛业艺</cp:lastModifiedBy>
  <dcterms:modified xsi:type="dcterms:W3CDTF">2025-05-07T06:42:33Z</dcterms:modified>
  <dc:title>http://jdxy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898B2D323C5B487DB0863463C26E395F_13</vt:lpwstr>
  </property>
  <property fmtid="{D5CDD505-2E9C-101B-9397-08002B2CF9AE}" pid="4" name="KSOTemplateDocerSaveRecord">
    <vt:lpwstr>eyJoZGlkIjoiMTlkNzQ2MzVjYThjODg4OGM1MDEyNjJjNmY3ZjE0M2EiLCJ1c2VySWQiOiIyMDg2MDEzMTMifQ==</vt:lpwstr>
  </property>
</Properties>
</file>