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09F" w:rsidRDefault="00D0709F" w:rsidP="00540573">
      <w:pPr>
        <w:widowControl/>
        <w:spacing w:afterLines="100" w:after="312" w:line="700" w:lineRule="exact"/>
        <w:jc w:val="center"/>
        <w:rPr>
          <w:rFonts w:ascii="微软雅黑" w:eastAsia="微软雅黑" w:hAnsi="微软雅黑" w:cs="宋体" w:hint="eastAsia"/>
          <w:b/>
          <w:kern w:val="0"/>
          <w:sz w:val="36"/>
          <w:szCs w:val="36"/>
        </w:rPr>
      </w:pPr>
      <w:r w:rsidRPr="0082116B">
        <w:rPr>
          <w:rFonts w:ascii="微软雅黑" w:eastAsia="微软雅黑" w:hAnsi="微软雅黑" w:cs="宋体" w:hint="eastAsia"/>
          <w:b/>
          <w:kern w:val="0"/>
          <w:sz w:val="36"/>
          <w:szCs w:val="36"/>
        </w:rPr>
        <w:t>北京中国石油大学教育基金会信息公开</w:t>
      </w:r>
      <w:r w:rsidR="00E30D22" w:rsidRPr="0082116B">
        <w:rPr>
          <w:rFonts w:ascii="微软雅黑" w:eastAsia="微软雅黑" w:hAnsi="微软雅黑" w:cs="宋体" w:hint="eastAsia"/>
          <w:b/>
          <w:kern w:val="0"/>
          <w:sz w:val="36"/>
          <w:szCs w:val="36"/>
        </w:rPr>
        <w:t>办法</w:t>
      </w:r>
    </w:p>
    <w:p w:rsidR="001B02CD" w:rsidRPr="001B02CD" w:rsidRDefault="001B02CD" w:rsidP="00540573">
      <w:pPr>
        <w:widowControl/>
        <w:spacing w:afterLines="100" w:after="312" w:line="700" w:lineRule="exact"/>
        <w:jc w:val="center"/>
        <w:rPr>
          <w:rFonts w:ascii="微软雅黑" w:eastAsia="微软雅黑" w:hAnsi="微软雅黑" w:cs="宋体"/>
          <w:kern w:val="0"/>
          <w:sz w:val="24"/>
          <w:szCs w:val="24"/>
        </w:rPr>
      </w:pPr>
      <w:r w:rsidRPr="001B02CD">
        <w:rPr>
          <w:rFonts w:ascii="微软雅黑" w:eastAsia="微软雅黑" w:hAnsi="微软雅黑" w:cs="宋体" w:hint="eastAsia"/>
          <w:kern w:val="0"/>
          <w:sz w:val="24"/>
          <w:szCs w:val="24"/>
        </w:rPr>
        <w:t>（2021年6月修订）</w:t>
      </w:r>
    </w:p>
    <w:p w:rsidR="0082116B" w:rsidRDefault="0082116B" w:rsidP="0014189F">
      <w:pPr>
        <w:widowControl/>
        <w:shd w:val="clear" w:color="auto" w:fill="FFFFFF"/>
        <w:spacing w:beforeLines="200" w:before="624"/>
        <w:ind w:firstLineChars="200" w:firstLine="480"/>
        <w:jc w:val="left"/>
        <w:rPr>
          <w:rFonts w:ascii="微软雅黑" w:eastAsia="微软雅黑" w:hAnsi="微软雅黑" w:cs="宋体"/>
          <w:b/>
          <w:color w:val="000000"/>
          <w:kern w:val="0"/>
          <w:sz w:val="24"/>
          <w:szCs w:val="24"/>
        </w:rPr>
      </w:pPr>
      <w:r w:rsidRPr="00E8665C">
        <w:rPr>
          <w:rFonts w:ascii="微软雅黑" w:eastAsia="微软雅黑" w:hAnsi="微软雅黑" w:hint="eastAsia"/>
          <w:sz w:val="24"/>
          <w:szCs w:val="24"/>
        </w:rPr>
        <w:t>为</w:t>
      </w:r>
      <w:r>
        <w:rPr>
          <w:rFonts w:ascii="微软雅黑" w:eastAsia="微软雅黑" w:hAnsi="微软雅黑" w:hint="eastAsia"/>
          <w:sz w:val="24"/>
          <w:szCs w:val="24"/>
        </w:rPr>
        <w:t>规范</w:t>
      </w:r>
      <w:r w:rsidRPr="00E8665C">
        <w:rPr>
          <w:rFonts w:ascii="微软雅黑" w:eastAsia="微软雅黑" w:hAnsi="微软雅黑" w:hint="eastAsia"/>
          <w:sz w:val="24"/>
          <w:szCs w:val="24"/>
        </w:rPr>
        <w:t>北京中国石油大学教育基金会（以下简称“基金会”）</w:t>
      </w:r>
      <w:r>
        <w:rPr>
          <w:rFonts w:ascii="微软雅黑" w:eastAsia="微软雅黑" w:hAnsi="微软雅黑" w:hint="eastAsia"/>
          <w:sz w:val="24"/>
          <w:szCs w:val="24"/>
        </w:rPr>
        <w:t>的信息公开行为，保护</w:t>
      </w:r>
      <w:r w:rsidRPr="00E8665C">
        <w:rPr>
          <w:rFonts w:ascii="微软雅黑" w:eastAsia="微软雅黑" w:hAnsi="微软雅黑" w:hint="eastAsia"/>
          <w:sz w:val="24"/>
          <w:szCs w:val="24"/>
        </w:rPr>
        <w:t>捐赠人、</w:t>
      </w:r>
      <w:r>
        <w:rPr>
          <w:rFonts w:ascii="微软雅黑" w:eastAsia="微软雅黑" w:hAnsi="微软雅黑" w:hint="eastAsia"/>
          <w:sz w:val="24"/>
          <w:szCs w:val="24"/>
        </w:rPr>
        <w:t>受益人、</w:t>
      </w:r>
      <w:r w:rsidRPr="00E8665C">
        <w:rPr>
          <w:rFonts w:ascii="微软雅黑" w:eastAsia="微软雅黑" w:hAnsi="微软雅黑" w:hint="eastAsia"/>
          <w:sz w:val="24"/>
          <w:szCs w:val="24"/>
        </w:rPr>
        <w:t>社会公众和其他组织依法获取信息，</w:t>
      </w:r>
      <w:r>
        <w:rPr>
          <w:rFonts w:ascii="微软雅黑" w:eastAsia="微软雅黑" w:hAnsi="微软雅黑" w:hint="eastAsia"/>
          <w:sz w:val="24"/>
          <w:szCs w:val="24"/>
        </w:rPr>
        <w:t>维护社会公众的知情权，</w:t>
      </w:r>
      <w:r w:rsidRPr="00E8665C">
        <w:rPr>
          <w:rFonts w:ascii="微软雅黑" w:eastAsia="微软雅黑" w:hAnsi="微软雅黑" w:hint="eastAsia"/>
          <w:sz w:val="24"/>
          <w:szCs w:val="24"/>
        </w:rPr>
        <w:t>强化社会对基金会工作的监督，根据《慈善</w:t>
      </w:r>
      <w:r>
        <w:rPr>
          <w:rFonts w:ascii="微软雅黑" w:eastAsia="微软雅黑" w:hAnsi="微软雅黑" w:hint="eastAsia"/>
          <w:sz w:val="24"/>
          <w:szCs w:val="24"/>
        </w:rPr>
        <w:t>法</w:t>
      </w:r>
      <w:r w:rsidRPr="00E8665C">
        <w:rPr>
          <w:rFonts w:ascii="微软雅黑" w:eastAsia="微软雅黑" w:hAnsi="微软雅黑" w:hint="eastAsia"/>
          <w:sz w:val="24"/>
          <w:szCs w:val="24"/>
        </w:rPr>
        <w:t>》《基金会管理条例》</w:t>
      </w:r>
      <w:r>
        <w:rPr>
          <w:rFonts w:ascii="微软雅黑" w:eastAsia="微软雅黑" w:hAnsi="微软雅黑" w:hint="eastAsia"/>
          <w:sz w:val="24"/>
          <w:szCs w:val="24"/>
        </w:rPr>
        <w:t>《慈善组织信息公开办法》</w:t>
      </w:r>
      <w:r w:rsidRPr="00E8665C">
        <w:rPr>
          <w:rFonts w:ascii="微软雅黑" w:eastAsia="微软雅黑" w:hAnsi="微软雅黑" w:hint="eastAsia"/>
          <w:sz w:val="24"/>
          <w:szCs w:val="24"/>
        </w:rPr>
        <w:t>等相关法律、法规</w:t>
      </w:r>
      <w:r>
        <w:rPr>
          <w:rFonts w:ascii="微软雅黑" w:eastAsia="微软雅黑" w:hAnsi="微软雅黑" w:hint="eastAsia"/>
          <w:sz w:val="24"/>
          <w:szCs w:val="24"/>
        </w:rPr>
        <w:t>和《北京中国石油大学教育基金会章程》</w:t>
      </w:r>
      <w:r w:rsidRPr="00E8665C">
        <w:rPr>
          <w:rFonts w:ascii="微软雅黑" w:eastAsia="微软雅黑" w:hAnsi="微软雅黑" w:hint="eastAsia"/>
          <w:sz w:val="24"/>
          <w:szCs w:val="24"/>
        </w:rPr>
        <w:t>，</w:t>
      </w:r>
      <w:r w:rsidRPr="00176819">
        <w:rPr>
          <w:rFonts w:ascii="微软雅黑" w:eastAsia="微软雅黑" w:hAnsi="微软雅黑" w:hint="eastAsia"/>
          <w:sz w:val="24"/>
          <w:szCs w:val="24"/>
        </w:rPr>
        <w:t>对《北京中国石油大学教育基金会</w:t>
      </w:r>
      <w:r>
        <w:rPr>
          <w:rFonts w:ascii="微软雅黑" w:eastAsia="微软雅黑" w:hAnsi="微软雅黑" w:hint="eastAsia"/>
          <w:sz w:val="24"/>
          <w:szCs w:val="24"/>
        </w:rPr>
        <w:t>信息公开办法</w:t>
      </w:r>
      <w:r w:rsidRPr="00176819">
        <w:rPr>
          <w:rFonts w:ascii="微软雅黑" w:eastAsia="微软雅黑" w:hAnsi="微软雅黑" w:hint="eastAsia"/>
          <w:sz w:val="24"/>
          <w:szCs w:val="24"/>
        </w:rPr>
        <w:t>》进行修订</w:t>
      </w:r>
      <w:r w:rsidRPr="00E8665C">
        <w:rPr>
          <w:rFonts w:ascii="微软雅黑" w:eastAsia="微软雅黑" w:hAnsi="微软雅黑" w:hint="eastAsia"/>
          <w:sz w:val="24"/>
          <w:szCs w:val="24"/>
        </w:rPr>
        <w:t>。</w:t>
      </w:r>
    </w:p>
    <w:p w:rsidR="00554972" w:rsidRPr="00D7223E" w:rsidRDefault="00554972" w:rsidP="00B21072">
      <w:pPr>
        <w:widowControl/>
        <w:shd w:val="clear" w:color="auto" w:fill="FFFFFF"/>
        <w:spacing w:beforeLines="50" w:before="156"/>
        <w:ind w:firstLineChars="200" w:firstLine="480"/>
        <w:jc w:val="center"/>
        <w:rPr>
          <w:rFonts w:ascii="微软雅黑" w:eastAsia="微软雅黑" w:hAnsi="微软雅黑" w:cs="宋体"/>
          <w:b/>
          <w:color w:val="000000"/>
          <w:kern w:val="0"/>
          <w:sz w:val="24"/>
          <w:szCs w:val="24"/>
        </w:rPr>
      </w:pPr>
      <w:r w:rsidRPr="00D7223E">
        <w:rPr>
          <w:rFonts w:ascii="微软雅黑" w:eastAsia="微软雅黑" w:hAnsi="微软雅黑" w:cs="宋体" w:hint="eastAsia"/>
          <w:b/>
          <w:color w:val="000000"/>
          <w:kern w:val="0"/>
          <w:sz w:val="24"/>
          <w:szCs w:val="24"/>
        </w:rPr>
        <w:t>第一章</w:t>
      </w:r>
      <w:r w:rsidR="00104E9C" w:rsidRPr="00D7223E">
        <w:rPr>
          <w:rFonts w:ascii="微软雅黑" w:eastAsia="微软雅黑" w:hAnsi="微软雅黑" w:cs="宋体" w:hint="eastAsia"/>
          <w:b/>
          <w:color w:val="000000"/>
          <w:kern w:val="0"/>
          <w:sz w:val="24"/>
          <w:szCs w:val="24"/>
        </w:rPr>
        <w:t xml:space="preserve">  </w:t>
      </w:r>
      <w:r w:rsidRPr="00D7223E">
        <w:rPr>
          <w:rFonts w:ascii="微软雅黑" w:eastAsia="微软雅黑" w:hAnsi="微软雅黑" w:cs="宋体" w:hint="eastAsia"/>
          <w:b/>
          <w:color w:val="000000"/>
          <w:kern w:val="0"/>
          <w:sz w:val="24"/>
          <w:szCs w:val="24"/>
        </w:rPr>
        <w:t>总</w:t>
      </w:r>
      <w:r w:rsidR="008A58D8" w:rsidRPr="00D7223E">
        <w:rPr>
          <w:rFonts w:ascii="微软雅黑" w:eastAsia="微软雅黑" w:hAnsi="微软雅黑" w:cs="宋体" w:hint="eastAsia"/>
          <w:b/>
          <w:color w:val="000000"/>
          <w:kern w:val="0"/>
          <w:sz w:val="24"/>
          <w:szCs w:val="24"/>
        </w:rPr>
        <w:t xml:space="preserve">　</w:t>
      </w:r>
      <w:r w:rsidRPr="00D7223E">
        <w:rPr>
          <w:rFonts w:ascii="微软雅黑" w:eastAsia="微软雅黑" w:hAnsi="微软雅黑" w:cs="宋体" w:hint="eastAsia"/>
          <w:b/>
          <w:color w:val="000000"/>
          <w:kern w:val="0"/>
          <w:sz w:val="24"/>
          <w:szCs w:val="24"/>
        </w:rPr>
        <w:t>则</w:t>
      </w:r>
    </w:p>
    <w:p w:rsidR="00D0709F" w:rsidRPr="00E8665C" w:rsidRDefault="00D0709F" w:rsidP="007931AE">
      <w:pPr>
        <w:rPr>
          <w:rFonts w:ascii="微软雅黑" w:eastAsia="微软雅黑" w:hAnsi="微软雅黑"/>
          <w:sz w:val="24"/>
          <w:szCs w:val="24"/>
        </w:rPr>
      </w:pPr>
      <w:r w:rsidRPr="00E8665C">
        <w:rPr>
          <w:rFonts w:ascii="微软雅黑" w:eastAsia="微软雅黑" w:hAnsi="微软雅黑" w:cs="宋体" w:hint="eastAsia"/>
          <w:b/>
          <w:bCs/>
          <w:color w:val="000000"/>
          <w:kern w:val="0"/>
          <w:sz w:val="24"/>
          <w:szCs w:val="24"/>
        </w:rPr>
        <w:t>第</w:t>
      </w:r>
      <w:r w:rsidR="0014189F">
        <w:rPr>
          <w:rFonts w:ascii="微软雅黑" w:eastAsia="微软雅黑" w:hAnsi="微软雅黑" w:cs="宋体" w:hint="eastAsia"/>
          <w:b/>
          <w:bCs/>
          <w:color w:val="000000"/>
          <w:kern w:val="0"/>
          <w:sz w:val="24"/>
          <w:szCs w:val="24"/>
        </w:rPr>
        <w:t>一</w:t>
      </w:r>
      <w:r w:rsidRPr="00E8665C">
        <w:rPr>
          <w:rFonts w:ascii="微软雅黑" w:eastAsia="微软雅黑" w:hAnsi="微软雅黑" w:cs="宋体" w:hint="eastAsia"/>
          <w:b/>
          <w:bCs/>
          <w:color w:val="000000"/>
          <w:kern w:val="0"/>
          <w:sz w:val="24"/>
          <w:szCs w:val="24"/>
        </w:rPr>
        <w:t>条</w:t>
      </w:r>
      <w:r w:rsidR="00D00371" w:rsidRPr="00E8665C">
        <w:rPr>
          <w:rFonts w:ascii="微软雅黑" w:eastAsia="微软雅黑" w:hAnsi="微软雅黑" w:cs="宋体" w:hint="eastAsia"/>
          <w:b/>
          <w:bCs/>
          <w:color w:val="000000"/>
          <w:kern w:val="0"/>
          <w:sz w:val="24"/>
          <w:szCs w:val="24"/>
        </w:rPr>
        <w:t xml:space="preserve"> </w:t>
      </w:r>
      <w:r w:rsidRPr="00E8665C">
        <w:rPr>
          <w:rFonts w:ascii="微软雅黑" w:eastAsia="微软雅黑" w:hAnsi="微软雅黑" w:hint="eastAsia"/>
          <w:sz w:val="24"/>
          <w:szCs w:val="24"/>
        </w:rPr>
        <w:t>本</w:t>
      </w:r>
      <w:r w:rsidR="00D7223E">
        <w:rPr>
          <w:rFonts w:ascii="微软雅黑" w:eastAsia="微软雅黑" w:hAnsi="微软雅黑" w:hint="eastAsia"/>
          <w:sz w:val="24"/>
          <w:szCs w:val="24"/>
        </w:rPr>
        <w:t>办法</w:t>
      </w:r>
      <w:r w:rsidRPr="00E8665C">
        <w:rPr>
          <w:rFonts w:ascii="微软雅黑" w:eastAsia="微软雅黑" w:hAnsi="微软雅黑" w:hint="eastAsia"/>
          <w:sz w:val="24"/>
          <w:szCs w:val="24"/>
        </w:rPr>
        <w:t>所称信息公开，是指基金会按照相关法律法规和本</w:t>
      </w:r>
      <w:r w:rsidR="00D7223E">
        <w:rPr>
          <w:rFonts w:ascii="微软雅黑" w:eastAsia="微软雅黑" w:hAnsi="微软雅黑" w:hint="eastAsia"/>
          <w:sz w:val="24"/>
          <w:szCs w:val="24"/>
        </w:rPr>
        <w:t>办法</w:t>
      </w:r>
      <w:r w:rsidRPr="00E8665C">
        <w:rPr>
          <w:rFonts w:ascii="微软雅黑" w:eastAsia="微软雅黑" w:hAnsi="微软雅黑" w:hint="eastAsia"/>
          <w:sz w:val="24"/>
          <w:szCs w:val="24"/>
        </w:rPr>
        <w:t>的规定，将基金会内部信息和业务活动信息通过媒体向社会公开的活动。</w:t>
      </w:r>
    </w:p>
    <w:p w:rsidR="00FB6A5E" w:rsidRDefault="00D0709F" w:rsidP="007931AE">
      <w:pPr>
        <w:widowControl/>
        <w:shd w:val="clear" w:color="auto" w:fill="FFFFFF"/>
        <w:jc w:val="left"/>
      </w:pPr>
      <w:r w:rsidRPr="00E8665C">
        <w:rPr>
          <w:rFonts w:ascii="微软雅黑" w:eastAsia="微软雅黑" w:hAnsi="微软雅黑" w:cs="宋体" w:hint="eastAsia"/>
          <w:b/>
          <w:bCs/>
          <w:color w:val="000000"/>
          <w:kern w:val="0"/>
          <w:sz w:val="24"/>
          <w:szCs w:val="24"/>
        </w:rPr>
        <w:t>第</w:t>
      </w:r>
      <w:r w:rsidR="0014189F">
        <w:rPr>
          <w:rFonts w:ascii="微软雅黑" w:eastAsia="微软雅黑" w:hAnsi="微软雅黑" w:cs="宋体" w:hint="eastAsia"/>
          <w:b/>
          <w:bCs/>
          <w:color w:val="000000"/>
          <w:kern w:val="0"/>
          <w:sz w:val="24"/>
          <w:szCs w:val="24"/>
        </w:rPr>
        <w:t>二</w:t>
      </w:r>
      <w:r w:rsidRPr="00E8665C">
        <w:rPr>
          <w:rFonts w:ascii="微软雅黑" w:eastAsia="微软雅黑" w:hAnsi="微软雅黑" w:cs="宋体" w:hint="eastAsia"/>
          <w:b/>
          <w:bCs/>
          <w:color w:val="000000"/>
          <w:kern w:val="0"/>
          <w:sz w:val="24"/>
          <w:szCs w:val="24"/>
        </w:rPr>
        <w:t>条</w:t>
      </w:r>
      <w:r w:rsidR="00FB6A5E">
        <w:rPr>
          <w:rFonts w:ascii="微软雅黑" w:eastAsia="微软雅黑" w:hAnsi="微软雅黑" w:cs="宋体" w:hint="eastAsia"/>
          <w:b/>
          <w:bCs/>
          <w:color w:val="000000"/>
          <w:kern w:val="0"/>
          <w:sz w:val="24"/>
          <w:szCs w:val="24"/>
        </w:rPr>
        <w:t xml:space="preserve"> </w:t>
      </w:r>
      <w:r w:rsidR="00FB6A5E" w:rsidRPr="00FB6A5E">
        <w:rPr>
          <w:rFonts w:ascii="微软雅黑" w:eastAsia="微软雅黑" w:hAnsi="微软雅黑"/>
          <w:sz w:val="24"/>
          <w:szCs w:val="24"/>
        </w:rPr>
        <w:t>基金会遵循真实、完整、及时的原则，接受相关登记管理机关的监督检查</w:t>
      </w:r>
      <w:r w:rsidR="00FB6A5E" w:rsidRPr="00FB6A5E">
        <w:rPr>
          <w:rFonts w:ascii="微软雅黑" w:eastAsia="微软雅黑" w:hAnsi="微软雅黑" w:hint="eastAsia"/>
          <w:sz w:val="24"/>
          <w:szCs w:val="24"/>
        </w:rPr>
        <w:t>，</w:t>
      </w:r>
      <w:r w:rsidR="00FB6A5E" w:rsidRPr="00FB6A5E">
        <w:rPr>
          <w:rFonts w:ascii="微软雅黑" w:eastAsia="微软雅黑" w:hAnsi="微软雅黑"/>
          <w:sz w:val="24"/>
          <w:szCs w:val="24"/>
        </w:rPr>
        <w:t>依法履行信息公开义务，主动公布应该公布的信息，依法不予公布的信息除外。</w:t>
      </w:r>
    </w:p>
    <w:p w:rsidR="00FB6A5E" w:rsidRDefault="00FB6A5E" w:rsidP="007931AE">
      <w:pPr>
        <w:widowControl/>
        <w:shd w:val="clear" w:color="auto" w:fill="FFFFFF"/>
        <w:jc w:val="left"/>
      </w:pPr>
      <w:r w:rsidRPr="00FB6A5E">
        <w:rPr>
          <w:rFonts w:ascii="微软雅黑" w:eastAsia="微软雅黑" w:hAnsi="微软雅黑" w:cs="宋体"/>
          <w:b/>
          <w:bCs/>
          <w:color w:val="000000"/>
          <w:kern w:val="0"/>
          <w:sz w:val="24"/>
          <w:szCs w:val="24"/>
        </w:rPr>
        <w:t>第</w:t>
      </w:r>
      <w:r w:rsidR="0014189F">
        <w:rPr>
          <w:rFonts w:ascii="微软雅黑" w:eastAsia="微软雅黑" w:hAnsi="微软雅黑" w:cs="宋体" w:hint="eastAsia"/>
          <w:b/>
          <w:bCs/>
          <w:color w:val="000000"/>
          <w:kern w:val="0"/>
          <w:sz w:val="24"/>
          <w:szCs w:val="24"/>
        </w:rPr>
        <w:t>三</w:t>
      </w:r>
      <w:r w:rsidRPr="00FB6A5E">
        <w:rPr>
          <w:rFonts w:ascii="微软雅黑" w:eastAsia="微软雅黑" w:hAnsi="微软雅黑" w:cs="宋体"/>
          <w:b/>
          <w:bCs/>
          <w:color w:val="000000"/>
          <w:kern w:val="0"/>
          <w:sz w:val="24"/>
          <w:szCs w:val="24"/>
        </w:rPr>
        <w:t>条</w:t>
      </w:r>
      <w:r>
        <w:t xml:space="preserve"> </w:t>
      </w:r>
      <w:r w:rsidRPr="00FB6A5E">
        <w:rPr>
          <w:rFonts w:ascii="微软雅黑" w:eastAsia="微软雅黑" w:hAnsi="微软雅黑"/>
          <w:sz w:val="24"/>
          <w:szCs w:val="24"/>
        </w:rPr>
        <w:t>基金会对信息的真实性负责，不得有虚假记载、误导性 陈述或者重大遗漏，不以新闻发布、广告推广等形式代替应当履行的信息公开义务。</w:t>
      </w:r>
    </w:p>
    <w:p w:rsidR="00D16F58" w:rsidRPr="00FB6A5E" w:rsidRDefault="00FB6A5E" w:rsidP="007931AE">
      <w:pPr>
        <w:rPr>
          <w:rFonts w:ascii="微软雅黑" w:eastAsia="微软雅黑" w:hAnsi="微软雅黑"/>
          <w:b/>
          <w:sz w:val="24"/>
          <w:szCs w:val="24"/>
        </w:rPr>
      </w:pPr>
      <w:r>
        <w:rPr>
          <w:rFonts w:ascii="微软雅黑" w:eastAsia="微软雅黑" w:hAnsi="微软雅黑" w:cs="宋体" w:hint="eastAsia"/>
          <w:b/>
          <w:bCs/>
          <w:color w:val="000000"/>
          <w:kern w:val="0"/>
          <w:sz w:val="24"/>
          <w:szCs w:val="24"/>
        </w:rPr>
        <w:t>第</w:t>
      </w:r>
      <w:r w:rsidR="0014189F">
        <w:rPr>
          <w:rFonts w:ascii="微软雅黑" w:eastAsia="微软雅黑" w:hAnsi="微软雅黑" w:cs="宋体" w:hint="eastAsia"/>
          <w:b/>
          <w:bCs/>
          <w:color w:val="000000"/>
          <w:kern w:val="0"/>
          <w:sz w:val="24"/>
          <w:szCs w:val="24"/>
        </w:rPr>
        <w:t>四</w:t>
      </w:r>
      <w:r w:rsidRPr="00E8665C">
        <w:rPr>
          <w:rFonts w:ascii="微软雅黑" w:eastAsia="微软雅黑" w:hAnsi="微软雅黑" w:cs="宋体" w:hint="eastAsia"/>
          <w:b/>
          <w:bCs/>
          <w:color w:val="000000"/>
          <w:kern w:val="0"/>
          <w:sz w:val="24"/>
          <w:szCs w:val="24"/>
        </w:rPr>
        <w:t xml:space="preserve">条 </w:t>
      </w:r>
      <w:r w:rsidRPr="00E8665C">
        <w:rPr>
          <w:rFonts w:ascii="微软雅黑" w:eastAsia="微软雅黑" w:hAnsi="微软雅黑" w:cs="宋体" w:hint="eastAsia"/>
          <w:bCs/>
          <w:color w:val="000000"/>
          <w:kern w:val="0"/>
          <w:sz w:val="24"/>
          <w:szCs w:val="24"/>
        </w:rPr>
        <w:t>信息一经公开，不得任意修改，确需修改的，应当严格履行内部管理制度的程序在修改后重新公开，并说明理由，声明原信息作废。</w:t>
      </w:r>
    </w:p>
    <w:p w:rsidR="00767496" w:rsidRPr="002D0FB8" w:rsidRDefault="00767496" w:rsidP="00A12DC8">
      <w:pPr>
        <w:widowControl/>
        <w:shd w:val="clear" w:color="auto" w:fill="FFFFFF"/>
        <w:spacing w:beforeLines="50" w:before="156" w:line="336" w:lineRule="auto"/>
        <w:ind w:firstLineChars="200" w:firstLine="480"/>
        <w:jc w:val="center"/>
        <w:rPr>
          <w:rFonts w:ascii="微软雅黑" w:eastAsia="微软雅黑" w:hAnsi="微软雅黑" w:cs="宋体"/>
          <w:b/>
          <w:color w:val="000000"/>
          <w:kern w:val="0"/>
          <w:sz w:val="24"/>
          <w:szCs w:val="24"/>
        </w:rPr>
      </w:pPr>
      <w:r w:rsidRPr="002D0FB8">
        <w:rPr>
          <w:rFonts w:ascii="微软雅黑" w:eastAsia="微软雅黑" w:hAnsi="微软雅黑" w:cs="宋体" w:hint="eastAsia"/>
          <w:b/>
          <w:color w:val="000000"/>
          <w:kern w:val="0"/>
          <w:sz w:val="24"/>
          <w:szCs w:val="24"/>
        </w:rPr>
        <w:t>第二章</w:t>
      </w:r>
      <w:r w:rsidR="00C61B38" w:rsidRPr="002D0FB8">
        <w:rPr>
          <w:rFonts w:ascii="微软雅黑" w:eastAsia="微软雅黑" w:hAnsi="微软雅黑" w:cs="宋体" w:hint="eastAsia"/>
          <w:b/>
          <w:color w:val="000000"/>
          <w:kern w:val="0"/>
          <w:sz w:val="24"/>
          <w:szCs w:val="24"/>
        </w:rPr>
        <w:t xml:space="preserve">　</w:t>
      </w:r>
      <w:r w:rsidRPr="002D0FB8">
        <w:rPr>
          <w:rFonts w:ascii="微软雅黑" w:eastAsia="微软雅黑" w:hAnsi="微软雅黑" w:cs="宋体" w:hint="eastAsia"/>
          <w:b/>
          <w:color w:val="000000"/>
          <w:kern w:val="0"/>
          <w:sz w:val="24"/>
          <w:szCs w:val="24"/>
        </w:rPr>
        <w:t>信息公开的内容和范围</w:t>
      </w:r>
    </w:p>
    <w:p w:rsidR="00767496" w:rsidRPr="00E8665C" w:rsidRDefault="00767496" w:rsidP="007931AE">
      <w:pPr>
        <w:rPr>
          <w:rFonts w:ascii="微软雅黑" w:eastAsia="微软雅黑" w:hAnsi="微软雅黑"/>
          <w:sz w:val="24"/>
          <w:szCs w:val="24"/>
        </w:rPr>
      </w:pPr>
      <w:r w:rsidRPr="00E8665C">
        <w:rPr>
          <w:rFonts w:ascii="微软雅黑" w:eastAsia="微软雅黑" w:hAnsi="微软雅黑" w:hint="eastAsia"/>
          <w:b/>
          <w:sz w:val="24"/>
          <w:szCs w:val="24"/>
        </w:rPr>
        <w:t>第五条</w:t>
      </w:r>
      <w:r w:rsidR="00D00371" w:rsidRPr="00E8665C">
        <w:rPr>
          <w:rFonts w:ascii="微软雅黑" w:eastAsia="微软雅黑" w:hAnsi="微软雅黑" w:hint="eastAsia"/>
          <w:sz w:val="24"/>
          <w:szCs w:val="24"/>
        </w:rPr>
        <w:t xml:space="preserve"> </w:t>
      </w:r>
      <w:r w:rsidR="002D0FB8">
        <w:rPr>
          <w:rFonts w:ascii="微软雅黑" w:eastAsia="微软雅黑" w:hAnsi="微软雅黑" w:hint="eastAsia"/>
          <w:sz w:val="24"/>
          <w:szCs w:val="24"/>
        </w:rPr>
        <w:t>基金会依照有关法律规定和本办法，向社会公开下列信息</w:t>
      </w:r>
      <w:r w:rsidRPr="00E8665C">
        <w:rPr>
          <w:rFonts w:ascii="微软雅黑" w:eastAsia="微软雅黑" w:hAnsi="微软雅黑" w:hint="eastAsia"/>
          <w:sz w:val="24"/>
          <w:szCs w:val="24"/>
        </w:rPr>
        <w:t>：</w:t>
      </w:r>
    </w:p>
    <w:p w:rsidR="002D0FB8" w:rsidRDefault="00A12DC8" w:rsidP="00B21072">
      <w:pPr>
        <w:widowControl/>
        <w:tabs>
          <w:tab w:val="num" w:pos="0"/>
        </w:tabs>
        <w:ind w:firstLineChars="200" w:firstLine="480"/>
        <w:jc w:val="left"/>
        <w:rPr>
          <w:rFonts w:ascii="微软雅黑" w:eastAsia="微软雅黑" w:hAnsi="微软雅黑" w:cs="宋体"/>
          <w:kern w:val="0"/>
          <w:sz w:val="24"/>
          <w:szCs w:val="24"/>
        </w:rPr>
      </w:pPr>
      <w:r w:rsidRPr="00E8665C">
        <w:rPr>
          <w:rFonts w:ascii="微软雅黑" w:eastAsia="微软雅黑" w:hAnsi="微软雅黑" w:cs="宋体" w:hint="eastAsia"/>
          <w:kern w:val="0"/>
          <w:sz w:val="24"/>
          <w:szCs w:val="24"/>
        </w:rPr>
        <w:t>（一）</w:t>
      </w:r>
      <w:r w:rsidR="002D0FB8">
        <w:rPr>
          <w:rFonts w:ascii="微软雅黑" w:eastAsia="微软雅黑" w:hAnsi="微软雅黑" w:cs="宋体" w:hint="eastAsia"/>
          <w:kern w:val="0"/>
          <w:sz w:val="24"/>
          <w:szCs w:val="24"/>
        </w:rPr>
        <w:t>本办法规定的基本信息；</w:t>
      </w:r>
    </w:p>
    <w:p w:rsidR="00767496" w:rsidRPr="00E8665C" w:rsidRDefault="00A12DC8" w:rsidP="00B21072">
      <w:pPr>
        <w:widowControl/>
        <w:tabs>
          <w:tab w:val="num" w:pos="0"/>
        </w:tabs>
        <w:ind w:firstLineChars="200" w:firstLine="480"/>
        <w:jc w:val="left"/>
        <w:rPr>
          <w:rFonts w:ascii="微软雅黑" w:eastAsia="微软雅黑" w:hAnsi="微软雅黑" w:cs="宋体"/>
          <w:kern w:val="0"/>
          <w:sz w:val="24"/>
          <w:szCs w:val="24"/>
        </w:rPr>
      </w:pPr>
      <w:r w:rsidRPr="00E8665C">
        <w:rPr>
          <w:rFonts w:ascii="微软雅黑" w:eastAsia="微软雅黑" w:hAnsi="微软雅黑" w:cs="宋体" w:hint="eastAsia"/>
          <w:kern w:val="0"/>
          <w:sz w:val="24"/>
          <w:szCs w:val="24"/>
        </w:rPr>
        <w:lastRenderedPageBreak/>
        <w:t>（二）</w:t>
      </w:r>
      <w:r w:rsidR="00767496" w:rsidRPr="00E8665C">
        <w:rPr>
          <w:rFonts w:ascii="微软雅黑" w:eastAsia="微软雅黑" w:hAnsi="微软雅黑" w:cs="宋体" w:hint="eastAsia"/>
          <w:kern w:val="0"/>
          <w:sz w:val="24"/>
          <w:szCs w:val="24"/>
        </w:rPr>
        <w:t>基金会</w:t>
      </w:r>
      <w:r w:rsidR="00316482">
        <w:rPr>
          <w:rFonts w:ascii="微软雅黑" w:eastAsia="微软雅黑" w:hAnsi="微软雅黑" w:cs="宋体" w:hint="eastAsia"/>
          <w:kern w:val="0"/>
          <w:sz w:val="24"/>
          <w:szCs w:val="24"/>
        </w:rPr>
        <w:t>年度工作报告、经审计的财务会计报告</w:t>
      </w:r>
      <w:r w:rsidR="0026245C" w:rsidRPr="00E8665C">
        <w:rPr>
          <w:rFonts w:ascii="微软雅黑" w:eastAsia="微软雅黑" w:hAnsi="微软雅黑" w:cs="宋体" w:hint="eastAsia"/>
          <w:kern w:val="0"/>
          <w:sz w:val="24"/>
          <w:szCs w:val="24"/>
        </w:rPr>
        <w:t>；</w:t>
      </w:r>
    </w:p>
    <w:p w:rsidR="00767496" w:rsidRPr="00E8665C" w:rsidRDefault="00A12DC8" w:rsidP="00B21072">
      <w:pPr>
        <w:widowControl/>
        <w:tabs>
          <w:tab w:val="num" w:pos="0"/>
        </w:tabs>
        <w:ind w:firstLineChars="200" w:firstLine="480"/>
        <w:jc w:val="left"/>
        <w:rPr>
          <w:rFonts w:ascii="微软雅黑" w:eastAsia="微软雅黑" w:hAnsi="微软雅黑" w:cs="宋体"/>
          <w:kern w:val="0"/>
          <w:sz w:val="24"/>
          <w:szCs w:val="24"/>
        </w:rPr>
      </w:pPr>
      <w:r w:rsidRPr="00E8665C">
        <w:rPr>
          <w:rFonts w:ascii="微软雅黑" w:eastAsia="微软雅黑" w:hAnsi="微软雅黑" w:cs="宋体" w:hint="eastAsia"/>
          <w:kern w:val="0"/>
          <w:sz w:val="24"/>
          <w:szCs w:val="24"/>
        </w:rPr>
        <w:t>（三）</w:t>
      </w:r>
      <w:r w:rsidR="00316482">
        <w:rPr>
          <w:rFonts w:ascii="微软雅黑" w:eastAsia="微软雅黑" w:hAnsi="微软雅黑" w:cs="宋体" w:hint="eastAsia"/>
          <w:kern w:val="0"/>
          <w:sz w:val="24"/>
          <w:szCs w:val="24"/>
        </w:rPr>
        <w:t>慈善项目有关情况</w:t>
      </w:r>
      <w:r w:rsidR="0026245C" w:rsidRPr="00E8665C">
        <w:rPr>
          <w:rFonts w:ascii="微软雅黑" w:eastAsia="微软雅黑" w:hAnsi="微软雅黑" w:cs="宋体" w:hint="eastAsia"/>
          <w:kern w:val="0"/>
          <w:sz w:val="24"/>
          <w:szCs w:val="24"/>
        </w:rPr>
        <w:t>；</w:t>
      </w:r>
    </w:p>
    <w:p w:rsidR="00767496" w:rsidRPr="00E8665C" w:rsidRDefault="00A12DC8" w:rsidP="00B21072">
      <w:pPr>
        <w:widowControl/>
        <w:tabs>
          <w:tab w:val="num" w:pos="0"/>
        </w:tabs>
        <w:ind w:firstLineChars="200" w:firstLine="480"/>
        <w:jc w:val="left"/>
        <w:rPr>
          <w:rFonts w:ascii="微软雅黑" w:eastAsia="微软雅黑" w:hAnsi="微软雅黑" w:cs="宋体"/>
          <w:kern w:val="0"/>
          <w:sz w:val="24"/>
          <w:szCs w:val="24"/>
        </w:rPr>
      </w:pPr>
      <w:r w:rsidRPr="00E8665C">
        <w:rPr>
          <w:rFonts w:ascii="微软雅黑" w:eastAsia="微软雅黑" w:hAnsi="微软雅黑" w:cs="宋体" w:hint="eastAsia"/>
          <w:kern w:val="0"/>
          <w:sz w:val="24"/>
          <w:szCs w:val="24"/>
        </w:rPr>
        <w:t>（四）</w:t>
      </w:r>
      <w:r w:rsidR="00316482">
        <w:rPr>
          <w:rFonts w:ascii="微软雅黑" w:eastAsia="微软雅黑" w:hAnsi="微软雅黑" w:cs="宋体" w:hint="eastAsia"/>
          <w:kern w:val="0"/>
          <w:sz w:val="24"/>
          <w:szCs w:val="24"/>
        </w:rPr>
        <w:t>重大资产变动及投资、重大交换交易及资金往来、关联交易行为等</w:t>
      </w:r>
      <w:r w:rsidR="0026245C" w:rsidRPr="00E8665C">
        <w:rPr>
          <w:rFonts w:ascii="微软雅黑" w:eastAsia="微软雅黑" w:hAnsi="微软雅黑" w:cs="宋体" w:hint="eastAsia"/>
          <w:kern w:val="0"/>
          <w:sz w:val="24"/>
          <w:szCs w:val="24"/>
        </w:rPr>
        <w:t>；</w:t>
      </w:r>
    </w:p>
    <w:p w:rsidR="00767496" w:rsidRDefault="00A12DC8" w:rsidP="00B21072">
      <w:pPr>
        <w:widowControl/>
        <w:tabs>
          <w:tab w:val="num" w:pos="0"/>
        </w:tabs>
        <w:ind w:firstLineChars="200" w:firstLine="480"/>
        <w:jc w:val="left"/>
        <w:rPr>
          <w:rFonts w:ascii="微软雅黑" w:eastAsia="微软雅黑" w:hAnsi="微软雅黑" w:cs="宋体"/>
          <w:kern w:val="0"/>
          <w:sz w:val="24"/>
          <w:szCs w:val="24"/>
        </w:rPr>
      </w:pPr>
      <w:r w:rsidRPr="00E8665C">
        <w:rPr>
          <w:rFonts w:ascii="微软雅黑" w:eastAsia="微软雅黑" w:hAnsi="微软雅黑" w:cs="宋体" w:hint="eastAsia"/>
          <w:kern w:val="0"/>
          <w:sz w:val="24"/>
          <w:szCs w:val="24"/>
        </w:rPr>
        <w:t>（五）</w:t>
      </w:r>
      <w:r w:rsidR="00316482">
        <w:rPr>
          <w:rFonts w:ascii="微软雅黑" w:eastAsia="微软雅黑" w:hAnsi="微软雅黑" w:cs="宋体" w:hint="eastAsia"/>
          <w:kern w:val="0"/>
          <w:sz w:val="24"/>
          <w:szCs w:val="24"/>
        </w:rPr>
        <w:t>法律法规要求公开的其他信息。</w:t>
      </w:r>
    </w:p>
    <w:p w:rsidR="00767496" w:rsidRPr="00E8665C" w:rsidRDefault="00767496" w:rsidP="007931AE">
      <w:pPr>
        <w:rPr>
          <w:rFonts w:ascii="微软雅黑" w:eastAsia="微软雅黑" w:hAnsi="微软雅黑"/>
          <w:sz w:val="24"/>
          <w:szCs w:val="24"/>
        </w:rPr>
      </w:pPr>
      <w:r w:rsidRPr="00E8665C">
        <w:rPr>
          <w:rFonts w:ascii="微软雅黑" w:eastAsia="微软雅黑" w:hAnsi="微软雅黑" w:hint="eastAsia"/>
          <w:b/>
          <w:sz w:val="24"/>
          <w:szCs w:val="24"/>
        </w:rPr>
        <w:t>第六条</w:t>
      </w:r>
      <w:r w:rsidR="00316482">
        <w:rPr>
          <w:rFonts w:ascii="微软雅黑" w:eastAsia="微软雅黑" w:hAnsi="微软雅黑" w:hint="eastAsia"/>
          <w:b/>
          <w:sz w:val="24"/>
          <w:szCs w:val="24"/>
        </w:rPr>
        <w:t xml:space="preserve"> </w:t>
      </w:r>
      <w:r w:rsidR="00316482">
        <w:rPr>
          <w:rFonts w:ascii="微软雅黑" w:eastAsia="微软雅黑" w:hAnsi="微软雅黑" w:hint="eastAsia"/>
          <w:sz w:val="24"/>
          <w:szCs w:val="24"/>
        </w:rPr>
        <w:t>下列基本信息在形成之日起30</w:t>
      </w:r>
      <w:r w:rsidR="00260FC5">
        <w:rPr>
          <w:rFonts w:ascii="微软雅黑" w:eastAsia="微软雅黑" w:hAnsi="微软雅黑" w:hint="eastAsia"/>
          <w:sz w:val="24"/>
          <w:szCs w:val="24"/>
        </w:rPr>
        <w:t>日</w:t>
      </w:r>
      <w:r w:rsidR="00316482">
        <w:rPr>
          <w:rFonts w:ascii="微软雅黑" w:eastAsia="微软雅黑" w:hAnsi="微软雅黑" w:hint="eastAsia"/>
          <w:sz w:val="24"/>
          <w:szCs w:val="24"/>
        </w:rPr>
        <w:t>内，应</w:t>
      </w:r>
      <w:r w:rsidR="00316482" w:rsidRPr="00E8665C">
        <w:rPr>
          <w:rFonts w:ascii="微软雅黑" w:eastAsia="微软雅黑" w:hAnsi="微软雅黑" w:hint="eastAsia"/>
          <w:sz w:val="24"/>
          <w:szCs w:val="24"/>
        </w:rPr>
        <w:t>向社会公开</w:t>
      </w:r>
      <w:r w:rsidR="00316482">
        <w:rPr>
          <w:rFonts w:ascii="微软雅黑" w:eastAsia="微软雅黑" w:hAnsi="微软雅黑" w:hint="eastAsia"/>
          <w:sz w:val="24"/>
          <w:szCs w:val="24"/>
        </w:rPr>
        <w:t>具体内容：</w:t>
      </w:r>
    </w:p>
    <w:p w:rsidR="00767496" w:rsidRPr="00E8665C" w:rsidRDefault="00316482" w:rsidP="00B21072">
      <w:pPr>
        <w:ind w:firstLineChars="200" w:firstLine="480"/>
        <w:rPr>
          <w:rFonts w:ascii="微软雅黑" w:eastAsia="微软雅黑" w:hAnsi="微软雅黑"/>
          <w:sz w:val="24"/>
          <w:szCs w:val="24"/>
        </w:rPr>
      </w:pPr>
      <w:r>
        <w:rPr>
          <w:rFonts w:ascii="微软雅黑" w:eastAsia="微软雅黑" w:hAnsi="微软雅黑" w:hint="eastAsia"/>
          <w:sz w:val="24"/>
          <w:szCs w:val="24"/>
        </w:rPr>
        <w:t>（一）基金会决策、执行、监督机构成员信息</w:t>
      </w:r>
      <w:r w:rsidR="00767496" w:rsidRPr="00E8665C">
        <w:rPr>
          <w:rFonts w:ascii="微软雅黑" w:eastAsia="微软雅黑" w:hAnsi="微软雅黑" w:hint="eastAsia"/>
          <w:sz w:val="24"/>
          <w:szCs w:val="24"/>
        </w:rPr>
        <w:t xml:space="preserve">； </w:t>
      </w:r>
    </w:p>
    <w:p w:rsidR="00767496" w:rsidRPr="00E8665C" w:rsidRDefault="00316482" w:rsidP="00B21072">
      <w:pPr>
        <w:ind w:firstLineChars="200" w:firstLine="480"/>
        <w:rPr>
          <w:rFonts w:ascii="微软雅黑" w:eastAsia="微软雅黑" w:hAnsi="微软雅黑"/>
          <w:sz w:val="24"/>
          <w:szCs w:val="24"/>
        </w:rPr>
      </w:pPr>
      <w:r>
        <w:rPr>
          <w:rFonts w:ascii="微软雅黑" w:eastAsia="微软雅黑" w:hAnsi="微软雅黑" w:hint="eastAsia"/>
          <w:sz w:val="24"/>
          <w:szCs w:val="24"/>
        </w:rPr>
        <w:t>（二）经民政部门核准的</w:t>
      </w:r>
      <w:r w:rsidR="00767496" w:rsidRPr="00E8665C">
        <w:rPr>
          <w:rFonts w:ascii="微软雅黑" w:eastAsia="微软雅黑" w:hAnsi="微软雅黑" w:hint="eastAsia"/>
          <w:sz w:val="24"/>
          <w:szCs w:val="24"/>
        </w:rPr>
        <w:t xml:space="preserve">章程； </w:t>
      </w:r>
    </w:p>
    <w:p w:rsidR="00316482" w:rsidRDefault="00316482" w:rsidP="00B21072">
      <w:pPr>
        <w:ind w:firstLineChars="200" w:firstLine="480"/>
        <w:rPr>
          <w:rFonts w:ascii="微软雅黑" w:eastAsia="微软雅黑" w:hAnsi="微软雅黑"/>
          <w:sz w:val="24"/>
          <w:szCs w:val="24"/>
        </w:rPr>
      </w:pPr>
      <w:r>
        <w:rPr>
          <w:rFonts w:ascii="微软雅黑" w:eastAsia="微软雅黑" w:hAnsi="微软雅黑" w:hint="eastAsia"/>
          <w:sz w:val="24"/>
          <w:szCs w:val="24"/>
        </w:rPr>
        <w:t>（三）</w:t>
      </w:r>
      <w:r w:rsidRPr="00316482">
        <w:rPr>
          <w:rFonts w:ascii="微软雅黑" w:eastAsia="微软雅黑" w:hAnsi="微软雅黑"/>
          <w:sz w:val="24"/>
          <w:szCs w:val="24"/>
        </w:rPr>
        <w:t>下设的办事机构、分支机构、代表机构、专项基金和其他机构的名称、设立时间、存续情况、业务范围或者主要职能；</w:t>
      </w:r>
    </w:p>
    <w:p w:rsidR="00316482" w:rsidRPr="00316482" w:rsidRDefault="00316482" w:rsidP="00B21072">
      <w:pPr>
        <w:ind w:firstLineChars="200" w:firstLine="480"/>
        <w:rPr>
          <w:rFonts w:ascii="微软雅黑" w:eastAsia="微软雅黑" w:hAnsi="微软雅黑"/>
          <w:sz w:val="24"/>
          <w:szCs w:val="24"/>
        </w:rPr>
      </w:pPr>
      <w:r>
        <w:rPr>
          <w:rFonts w:ascii="微软雅黑" w:eastAsia="微软雅黑" w:hAnsi="微软雅黑" w:hint="eastAsia"/>
          <w:sz w:val="24"/>
          <w:szCs w:val="24"/>
        </w:rPr>
        <w:t>（四）</w:t>
      </w:r>
      <w:r w:rsidRPr="00316482">
        <w:rPr>
          <w:rFonts w:ascii="微软雅黑" w:eastAsia="微软雅黑" w:hAnsi="微软雅黑"/>
          <w:sz w:val="24"/>
          <w:szCs w:val="24"/>
        </w:rPr>
        <w:t xml:space="preserve">发起人、主要捐赠人、管理人员、被投资方以及与慈善组 </w:t>
      </w:r>
      <w:proofErr w:type="gramStart"/>
      <w:r w:rsidRPr="00316482">
        <w:rPr>
          <w:rFonts w:ascii="微软雅黑" w:eastAsia="微软雅黑" w:hAnsi="微软雅黑"/>
          <w:sz w:val="24"/>
          <w:szCs w:val="24"/>
        </w:rPr>
        <w:t>织存在</w:t>
      </w:r>
      <w:proofErr w:type="gramEnd"/>
      <w:r w:rsidRPr="00316482">
        <w:rPr>
          <w:rFonts w:ascii="微软雅黑" w:eastAsia="微软雅黑" w:hAnsi="微软雅黑"/>
          <w:sz w:val="24"/>
          <w:szCs w:val="24"/>
        </w:rPr>
        <w:t>控制、共同控制或者重大影响关系的个人或者组织（以下简称</w:t>
      </w:r>
      <w:r w:rsidRPr="00316482">
        <w:rPr>
          <w:rFonts w:ascii="微软雅黑" w:eastAsia="微软雅黑" w:hAnsi="微软雅黑" w:hint="eastAsia"/>
          <w:sz w:val="24"/>
          <w:szCs w:val="24"/>
        </w:rPr>
        <w:t>“</w:t>
      </w:r>
      <w:r w:rsidRPr="00316482">
        <w:rPr>
          <w:rFonts w:ascii="微软雅黑" w:eastAsia="微软雅黑" w:hAnsi="微软雅黑"/>
          <w:sz w:val="24"/>
          <w:szCs w:val="24"/>
        </w:rPr>
        <w:t>重要关联方</w:t>
      </w:r>
      <w:r w:rsidRPr="00316482">
        <w:rPr>
          <w:rFonts w:ascii="微软雅黑" w:eastAsia="微软雅黑" w:hAnsi="微软雅黑" w:hint="eastAsia"/>
          <w:sz w:val="24"/>
          <w:szCs w:val="24"/>
        </w:rPr>
        <w:t>”</w:t>
      </w:r>
      <w:r w:rsidRPr="00316482">
        <w:rPr>
          <w:rFonts w:ascii="微软雅黑" w:eastAsia="微软雅黑" w:hAnsi="微软雅黑"/>
          <w:sz w:val="24"/>
          <w:szCs w:val="24"/>
        </w:rPr>
        <w:t>）；</w:t>
      </w:r>
    </w:p>
    <w:p w:rsidR="00316482" w:rsidRDefault="00316482" w:rsidP="00B21072">
      <w:pPr>
        <w:ind w:firstLineChars="200" w:firstLine="480"/>
        <w:rPr>
          <w:rFonts w:ascii="微软雅黑" w:eastAsia="微软雅黑" w:hAnsi="微软雅黑"/>
          <w:sz w:val="24"/>
          <w:szCs w:val="24"/>
        </w:rPr>
      </w:pPr>
      <w:r w:rsidRPr="00316482">
        <w:rPr>
          <w:rFonts w:ascii="微软雅黑" w:eastAsia="微软雅黑" w:hAnsi="微软雅黑"/>
          <w:sz w:val="24"/>
          <w:szCs w:val="24"/>
        </w:rPr>
        <w:t>（五）基金会的联系人、联系方式，以本组织名义开通的门户网站、官方微博、</w:t>
      </w:r>
      <w:proofErr w:type="gramStart"/>
      <w:r w:rsidRPr="00316482">
        <w:rPr>
          <w:rFonts w:ascii="微软雅黑" w:eastAsia="微软雅黑" w:hAnsi="微软雅黑"/>
          <w:sz w:val="24"/>
          <w:szCs w:val="24"/>
        </w:rPr>
        <w:t>官方微信或者</w:t>
      </w:r>
      <w:proofErr w:type="gramEnd"/>
      <w:r w:rsidRPr="00316482">
        <w:rPr>
          <w:rFonts w:ascii="微软雅黑" w:eastAsia="微软雅黑" w:hAnsi="微软雅黑"/>
          <w:sz w:val="24"/>
          <w:szCs w:val="24"/>
        </w:rPr>
        <w:t>移动客户端等网络平台；</w:t>
      </w:r>
    </w:p>
    <w:p w:rsidR="00316482" w:rsidRPr="00316482" w:rsidRDefault="00316482" w:rsidP="00B21072">
      <w:pPr>
        <w:ind w:firstLineChars="200" w:firstLine="480"/>
        <w:rPr>
          <w:rFonts w:ascii="微软雅黑" w:eastAsia="微软雅黑" w:hAnsi="微软雅黑"/>
          <w:sz w:val="24"/>
          <w:szCs w:val="24"/>
        </w:rPr>
      </w:pPr>
      <w:r w:rsidRPr="00316482">
        <w:rPr>
          <w:rFonts w:ascii="微软雅黑" w:eastAsia="微软雅黑" w:hAnsi="微软雅黑"/>
          <w:sz w:val="24"/>
          <w:szCs w:val="24"/>
        </w:rPr>
        <w:t xml:space="preserve">（六）基金会的信息公开制度、项目管理制度、财务和资产管理制度。 </w:t>
      </w:r>
    </w:p>
    <w:p w:rsidR="00316482" w:rsidRDefault="00316482" w:rsidP="007931AE">
      <w:pPr>
        <w:widowControl/>
        <w:shd w:val="clear" w:color="auto" w:fill="FFFFFF"/>
        <w:jc w:val="left"/>
      </w:pPr>
      <w:r w:rsidRPr="00260FC5">
        <w:rPr>
          <w:rFonts w:ascii="微软雅黑" w:eastAsia="微软雅黑" w:hAnsi="微软雅黑"/>
          <w:b/>
          <w:sz w:val="24"/>
          <w:szCs w:val="24"/>
        </w:rPr>
        <w:t>第</w:t>
      </w:r>
      <w:r w:rsidR="00260FC5" w:rsidRPr="00260FC5">
        <w:rPr>
          <w:rFonts w:ascii="微软雅黑" w:eastAsia="微软雅黑" w:hAnsi="微软雅黑" w:hint="eastAsia"/>
          <w:b/>
          <w:sz w:val="24"/>
          <w:szCs w:val="24"/>
        </w:rPr>
        <w:t>七</w:t>
      </w:r>
      <w:r w:rsidRPr="00260FC5">
        <w:rPr>
          <w:rFonts w:ascii="微软雅黑" w:eastAsia="微软雅黑" w:hAnsi="微软雅黑"/>
          <w:b/>
          <w:sz w:val="24"/>
          <w:szCs w:val="24"/>
        </w:rPr>
        <w:t>条</w:t>
      </w:r>
      <w:r>
        <w:t xml:space="preserve"> </w:t>
      </w:r>
      <w:r w:rsidR="00260FC5" w:rsidRPr="00260FC5">
        <w:rPr>
          <w:rFonts w:ascii="微软雅黑" w:eastAsia="微软雅黑" w:hAnsi="微软雅黑"/>
          <w:sz w:val="24"/>
          <w:szCs w:val="24"/>
        </w:rPr>
        <w:t>基金会</w:t>
      </w:r>
      <w:r w:rsidRPr="00260FC5">
        <w:rPr>
          <w:rFonts w:ascii="微软雅黑" w:eastAsia="微软雅黑" w:hAnsi="微软雅黑"/>
          <w:sz w:val="24"/>
          <w:szCs w:val="24"/>
        </w:rPr>
        <w:t>设立慈善项目时，应公开该慈善项目的名称和内容</w:t>
      </w:r>
      <w:r w:rsidR="00260FC5" w:rsidRPr="00260FC5">
        <w:rPr>
          <w:rFonts w:ascii="微软雅黑" w:eastAsia="微软雅黑" w:hAnsi="微软雅黑" w:hint="eastAsia"/>
          <w:sz w:val="24"/>
          <w:szCs w:val="24"/>
        </w:rPr>
        <w:t>；</w:t>
      </w:r>
      <w:r w:rsidRPr="00260FC5">
        <w:rPr>
          <w:rFonts w:ascii="微软雅黑" w:eastAsia="微软雅黑" w:hAnsi="微软雅黑"/>
          <w:sz w:val="24"/>
          <w:szCs w:val="24"/>
        </w:rPr>
        <w:t>慈善项目结束</w:t>
      </w:r>
      <w:r w:rsidR="00260FC5" w:rsidRPr="00260FC5">
        <w:rPr>
          <w:rFonts w:ascii="微软雅黑" w:eastAsia="微软雅黑" w:hAnsi="微软雅黑" w:hint="eastAsia"/>
          <w:sz w:val="24"/>
          <w:szCs w:val="24"/>
        </w:rPr>
        <w:t>时</w:t>
      </w:r>
      <w:r w:rsidRPr="00260FC5">
        <w:rPr>
          <w:rFonts w:ascii="微软雅黑" w:eastAsia="微软雅黑" w:hAnsi="微软雅黑"/>
          <w:sz w:val="24"/>
          <w:szCs w:val="24"/>
        </w:rPr>
        <w:t>，应当公开有关情况。</w:t>
      </w:r>
      <w:r>
        <w:t xml:space="preserve"> </w:t>
      </w:r>
    </w:p>
    <w:p w:rsidR="00260FC5" w:rsidRDefault="00260FC5" w:rsidP="007931AE">
      <w:pPr>
        <w:rPr>
          <w:rFonts w:ascii="微软雅黑" w:eastAsia="微软雅黑" w:hAnsi="微软雅黑"/>
          <w:sz w:val="24"/>
          <w:szCs w:val="24"/>
        </w:rPr>
      </w:pPr>
      <w:r w:rsidRPr="00260FC5">
        <w:rPr>
          <w:rFonts w:ascii="微软雅黑" w:eastAsia="微软雅黑" w:hAnsi="微软雅黑" w:hint="eastAsia"/>
          <w:b/>
          <w:sz w:val="24"/>
          <w:szCs w:val="24"/>
        </w:rPr>
        <w:t>第八条</w:t>
      </w:r>
      <w:r>
        <w:rPr>
          <w:rFonts w:ascii="微软雅黑" w:eastAsia="微软雅黑" w:hAnsi="微软雅黑" w:hint="eastAsia"/>
          <w:sz w:val="24"/>
          <w:szCs w:val="24"/>
        </w:rPr>
        <w:t xml:space="preserve"> 发生下列情形后30日内，应</w:t>
      </w:r>
      <w:r w:rsidRPr="00E8665C">
        <w:rPr>
          <w:rFonts w:ascii="微软雅黑" w:eastAsia="微软雅黑" w:hAnsi="微软雅黑" w:hint="eastAsia"/>
          <w:sz w:val="24"/>
          <w:szCs w:val="24"/>
        </w:rPr>
        <w:t>向社会公开</w:t>
      </w:r>
      <w:r>
        <w:rPr>
          <w:rFonts w:ascii="微软雅黑" w:eastAsia="微软雅黑" w:hAnsi="微软雅黑" w:hint="eastAsia"/>
          <w:sz w:val="24"/>
          <w:szCs w:val="24"/>
        </w:rPr>
        <w:t>具体内容和金额：</w:t>
      </w:r>
    </w:p>
    <w:p w:rsidR="00260FC5" w:rsidRPr="00260FC5" w:rsidRDefault="00260FC5" w:rsidP="00B21072">
      <w:pPr>
        <w:ind w:firstLineChars="200" w:firstLine="480"/>
        <w:rPr>
          <w:rFonts w:ascii="微软雅黑" w:eastAsia="微软雅黑" w:hAnsi="微软雅黑"/>
          <w:sz w:val="24"/>
          <w:szCs w:val="24"/>
        </w:rPr>
      </w:pPr>
      <w:r w:rsidRPr="00260FC5">
        <w:rPr>
          <w:rFonts w:ascii="微软雅黑" w:eastAsia="微软雅黑" w:hAnsi="微软雅黑"/>
          <w:sz w:val="24"/>
          <w:szCs w:val="24"/>
        </w:rPr>
        <w:t xml:space="preserve">（一）重大资产变动； </w:t>
      </w:r>
    </w:p>
    <w:p w:rsidR="00260FC5" w:rsidRPr="00260FC5" w:rsidRDefault="00260FC5" w:rsidP="00B21072">
      <w:pPr>
        <w:ind w:firstLineChars="200" w:firstLine="480"/>
        <w:rPr>
          <w:rFonts w:ascii="微软雅黑" w:eastAsia="微软雅黑" w:hAnsi="微软雅黑"/>
          <w:sz w:val="24"/>
          <w:szCs w:val="24"/>
        </w:rPr>
      </w:pPr>
      <w:r w:rsidRPr="00260FC5">
        <w:rPr>
          <w:rFonts w:ascii="微软雅黑" w:eastAsia="微软雅黑" w:hAnsi="微软雅黑"/>
          <w:sz w:val="24"/>
          <w:szCs w:val="24"/>
        </w:rPr>
        <w:t xml:space="preserve">（二）重大投资； </w:t>
      </w:r>
    </w:p>
    <w:p w:rsidR="00260FC5" w:rsidRPr="00260FC5" w:rsidRDefault="00260FC5" w:rsidP="00B21072">
      <w:pPr>
        <w:ind w:firstLineChars="200" w:firstLine="480"/>
        <w:rPr>
          <w:rFonts w:ascii="微软雅黑" w:eastAsia="微软雅黑" w:hAnsi="微软雅黑"/>
          <w:sz w:val="24"/>
          <w:szCs w:val="24"/>
        </w:rPr>
      </w:pPr>
      <w:r w:rsidRPr="00260FC5">
        <w:rPr>
          <w:rFonts w:ascii="微软雅黑" w:eastAsia="微软雅黑" w:hAnsi="微软雅黑"/>
          <w:sz w:val="24"/>
          <w:szCs w:val="24"/>
        </w:rPr>
        <w:t>（三）重大交易及资金往来。前款中规定的重大资产变动、重大投资、重大交易及资金往来的具体标准，由基金会依据有关法律法规在基金会章程或者财务资产管理制度中规定。</w:t>
      </w:r>
    </w:p>
    <w:p w:rsidR="00260FC5" w:rsidRPr="005A4A25" w:rsidRDefault="00260FC5" w:rsidP="007931AE">
      <w:pPr>
        <w:widowControl/>
        <w:shd w:val="clear" w:color="auto" w:fill="FFFFFF"/>
        <w:jc w:val="left"/>
        <w:rPr>
          <w:rFonts w:ascii="微软雅黑" w:eastAsia="微软雅黑" w:hAnsi="微软雅黑"/>
          <w:sz w:val="24"/>
          <w:szCs w:val="24"/>
        </w:rPr>
      </w:pPr>
      <w:r w:rsidRPr="00260FC5">
        <w:rPr>
          <w:rFonts w:ascii="微软雅黑" w:eastAsia="微软雅黑" w:hAnsi="微软雅黑"/>
          <w:b/>
          <w:sz w:val="24"/>
          <w:szCs w:val="24"/>
        </w:rPr>
        <w:lastRenderedPageBreak/>
        <w:t>第</w:t>
      </w:r>
      <w:r w:rsidRPr="00260FC5">
        <w:rPr>
          <w:rFonts w:ascii="微软雅黑" w:eastAsia="微软雅黑" w:hAnsi="微软雅黑" w:hint="eastAsia"/>
          <w:b/>
          <w:sz w:val="24"/>
          <w:szCs w:val="24"/>
        </w:rPr>
        <w:t>九</w:t>
      </w:r>
      <w:r w:rsidRPr="00260FC5">
        <w:rPr>
          <w:rFonts w:ascii="微软雅黑" w:eastAsia="微软雅黑" w:hAnsi="微软雅黑"/>
          <w:b/>
          <w:sz w:val="24"/>
          <w:szCs w:val="24"/>
        </w:rPr>
        <w:t>条</w:t>
      </w:r>
      <w:r w:rsidR="005A4A25">
        <w:rPr>
          <w:rFonts w:ascii="微软雅黑" w:eastAsia="微软雅黑" w:hAnsi="微软雅黑" w:hint="eastAsia"/>
          <w:b/>
          <w:sz w:val="24"/>
          <w:szCs w:val="24"/>
        </w:rPr>
        <w:t xml:space="preserve"> </w:t>
      </w:r>
      <w:r w:rsidRPr="005A4A25">
        <w:rPr>
          <w:rFonts w:ascii="微软雅黑" w:eastAsia="微软雅黑" w:hAnsi="微软雅黑"/>
          <w:sz w:val="24"/>
          <w:szCs w:val="24"/>
        </w:rPr>
        <w:t>下列关联交易等行为发生后 30 日内，应向社会公开具体内容和金额：</w:t>
      </w:r>
    </w:p>
    <w:p w:rsidR="00260FC5" w:rsidRPr="00AE2F91" w:rsidRDefault="00260FC5" w:rsidP="00B21072">
      <w:pPr>
        <w:ind w:firstLineChars="200" w:firstLine="480"/>
        <w:rPr>
          <w:rFonts w:ascii="微软雅黑" w:eastAsia="微软雅黑" w:hAnsi="微软雅黑"/>
          <w:sz w:val="24"/>
          <w:szCs w:val="24"/>
        </w:rPr>
      </w:pPr>
      <w:r w:rsidRPr="00AE2F91">
        <w:rPr>
          <w:rFonts w:ascii="微软雅黑" w:eastAsia="微软雅黑" w:hAnsi="微软雅黑"/>
          <w:sz w:val="24"/>
          <w:szCs w:val="24"/>
        </w:rPr>
        <w:t xml:space="preserve">（一）接受重要关联方捐赠； </w:t>
      </w:r>
    </w:p>
    <w:p w:rsidR="00260FC5" w:rsidRPr="00AE2F91" w:rsidRDefault="00260FC5" w:rsidP="00B21072">
      <w:pPr>
        <w:ind w:firstLineChars="200" w:firstLine="480"/>
        <w:rPr>
          <w:rFonts w:ascii="微软雅黑" w:eastAsia="微软雅黑" w:hAnsi="微软雅黑"/>
          <w:sz w:val="24"/>
          <w:szCs w:val="24"/>
        </w:rPr>
      </w:pPr>
      <w:r w:rsidRPr="00AE2F91">
        <w:rPr>
          <w:rFonts w:ascii="微软雅黑" w:eastAsia="微软雅黑" w:hAnsi="微软雅黑"/>
          <w:sz w:val="24"/>
          <w:szCs w:val="24"/>
        </w:rPr>
        <w:t xml:space="preserve">（二）对重要关联方进行资助； </w:t>
      </w:r>
    </w:p>
    <w:p w:rsidR="00260FC5" w:rsidRPr="00AE2F91" w:rsidRDefault="00260FC5" w:rsidP="00B21072">
      <w:pPr>
        <w:ind w:firstLineChars="200" w:firstLine="480"/>
        <w:rPr>
          <w:rFonts w:ascii="微软雅黑" w:eastAsia="微软雅黑" w:hAnsi="微软雅黑"/>
          <w:sz w:val="24"/>
          <w:szCs w:val="24"/>
        </w:rPr>
      </w:pPr>
      <w:r w:rsidRPr="00AE2F91">
        <w:rPr>
          <w:rFonts w:ascii="微软雅黑" w:eastAsia="微软雅黑" w:hAnsi="微软雅黑"/>
          <w:sz w:val="24"/>
          <w:szCs w:val="24"/>
        </w:rPr>
        <w:t xml:space="preserve">（三）与重要关联方共同投资； </w:t>
      </w:r>
    </w:p>
    <w:p w:rsidR="00260FC5" w:rsidRPr="00AE2F91" w:rsidRDefault="00260FC5" w:rsidP="00B21072">
      <w:pPr>
        <w:ind w:firstLineChars="200" w:firstLine="480"/>
        <w:rPr>
          <w:rFonts w:ascii="微软雅黑" w:eastAsia="微软雅黑" w:hAnsi="微软雅黑"/>
          <w:sz w:val="24"/>
          <w:szCs w:val="24"/>
        </w:rPr>
      </w:pPr>
      <w:r w:rsidRPr="00AE2F91">
        <w:rPr>
          <w:rFonts w:ascii="微软雅黑" w:eastAsia="微软雅黑" w:hAnsi="微软雅黑"/>
          <w:sz w:val="24"/>
          <w:szCs w:val="24"/>
        </w:rPr>
        <w:t>（四）委托重要关联方开展投资活动；</w:t>
      </w:r>
    </w:p>
    <w:p w:rsidR="00260FC5" w:rsidRPr="00AE2F91" w:rsidRDefault="00260FC5" w:rsidP="00B21072">
      <w:pPr>
        <w:ind w:firstLineChars="200" w:firstLine="480"/>
        <w:rPr>
          <w:rFonts w:ascii="微软雅黑" w:eastAsia="微软雅黑" w:hAnsi="微软雅黑"/>
          <w:sz w:val="24"/>
          <w:szCs w:val="24"/>
        </w:rPr>
      </w:pPr>
      <w:r w:rsidRPr="00AE2F91">
        <w:rPr>
          <w:rFonts w:ascii="微软雅黑" w:eastAsia="微软雅黑" w:hAnsi="微软雅黑"/>
          <w:sz w:val="24"/>
          <w:szCs w:val="24"/>
        </w:rPr>
        <w:t xml:space="preserve">（五）与重要关联方发生交易； </w:t>
      </w:r>
    </w:p>
    <w:p w:rsidR="00260FC5" w:rsidRPr="00AE2F91" w:rsidRDefault="00260FC5" w:rsidP="00B21072">
      <w:pPr>
        <w:ind w:firstLineChars="200" w:firstLine="480"/>
        <w:rPr>
          <w:rFonts w:ascii="微软雅黑" w:eastAsia="微软雅黑" w:hAnsi="微软雅黑"/>
          <w:sz w:val="24"/>
          <w:szCs w:val="24"/>
        </w:rPr>
      </w:pPr>
      <w:r w:rsidRPr="00AE2F91">
        <w:rPr>
          <w:rFonts w:ascii="微软雅黑" w:eastAsia="微软雅黑" w:hAnsi="微软雅黑"/>
          <w:sz w:val="24"/>
          <w:szCs w:val="24"/>
        </w:rPr>
        <w:t xml:space="preserve">（六）与重要关联方发生资金往来。 </w:t>
      </w:r>
    </w:p>
    <w:p w:rsidR="00AE2F91" w:rsidRDefault="00AE2F91" w:rsidP="007931AE">
      <w:pPr>
        <w:rPr>
          <w:rFonts w:ascii="微软雅黑" w:eastAsia="微软雅黑" w:hAnsi="微软雅黑"/>
          <w:b/>
          <w:sz w:val="24"/>
          <w:szCs w:val="24"/>
        </w:rPr>
      </w:pPr>
      <w:r w:rsidRPr="00AE2F91">
        <w:rPr>
          <w:rFonts w:ascii="微软雅黑" w:eastAsia="微软雅黑" w:hAnsi="微软雅黑"/>
          <w:b/>
          <w:sz w:val="24"/>
          <w:szCs w:val="24"/>
        </w:rPr>
        <w:t>第</w:t>
      </w:r>
      <w:r w:rsidRPr="00AE2F91">
        <w:rPr>
          <w:rFonts w:ascii="微软雅黑" w:eastAsia="微软雅黑" w:hAnsi="微软雅黑" w:hint="eastAsia"/>
          <w:b/>
          <w:sz w:val="24"/>
          <w:szCs w:val="24"/>
        </w:rPr>
        <w:t>十</w:t>
      </w:r>
      <w:r w:rsidRPr="00AE2F91">
        <w:rPr>
          <w:rFonts w:ascii="微软雅黑" w:eastAsia="微软雅黑" w:hAnsi="微软雅黑"/>
          <w:b/>
          <w:sz w:val="24"/>
          <w:szCs w:val="24"/>
        </w:rPr>
        <w:t>条</w:t>
      </w:r>
      <w:r>
        <w:rPr>
          <w:rFonts w:ascii="微软雅黑" w:eastAsia="微软雅黑" w:hAnsi="微软雅黑" w:hint="eastAsia"/>
          <w:b/>
          <w:sz w:val="24"/>
          <w:szCs w:val="24"/>
        </w:rPr>
        <w:t xml:space="preserve"> </w:t>
      </w:r>
      <w:r w:rsidRPr="00AE2F91">
        <w:rPr>
          <w:rFonts w:ascii="微软雅黑" w:eastAsia="微软雅黑" w:hAnsi="微软雅黑" w:hint="eastAsia"/>
          <w:sz w:val="24"/>
          <w:szCs w:val="24"/>
        </w:rPr>
        <w:t>下列信息内容不予向社会公开</w:t>
      </w:r>
      <w:r>
        <w:rPr>
          <w:rFonts w:ascii="微软雅黑" w:eastAsia="微软雅黑" w:hAnsi="微软雅黑" w:hint="eastAsia"/>
          <w:sz w:val="24"/>
          <w:szCs w:val="24"/>
        </w:rPr>
        <w:t>：</w:t>
      </w:r>
    </w:p>
    <w:p w:rsidR="00AE2F91" w:rsidRPr="00AE2F91" w:rsidRDefault="00AE2F91" w:rsidP="00B21072">
      <w:pPr>
        <w:pStyle w:val="a7"/>
        <w:numPr>
          <w:ilvl w:val="0"/>
          <w:numId w:val="3"/>
        </w:numPr>
        <w:ind w:firstLineChars="0"/>
        <w:rPr>
          <w:rFonts w:ascii="微软雅黑" w:eastAsia="微软雅黑" w:hAnsi="微软雅黑"/>
          <w:sz w:val="24"/>
          <w:szCs w:val="24"/>
        </w:rPr>
      </w:pPr>
      <w:r w:rsidRPr="00AE2F91">
        <w:rPr>
          <w:rFonts w:ascii="微软雅黑" w:eastAsia="微软雅黑" w:hAnsi="微软雅黑"/>
          <w:sz w:val="24"/>
          <w:szCs w:val="24"/>
        </w:rPr>
        <w:t>涉及国家秘密、商业秘密、</w:t>
      </w:r>
      <w:r w:rsidRPr="00AE2F91">
        <w:rPr>
          <w:rFonts w:ascii="微软雅黑" w:eastAsia="微软雅黑" w:hAnsi="微软雅黑" w:hint="eastAsia"/>
          <w:sz w:val="24"/>
          <w:szCs w:val="24"/>
        </w:rPr>
        <w:t>知识产权、</w:t>
      </w:r>
      <w:r w:rsidRPr="00AE2F91">
        <w:rPr>
          <w:rFonts w:ascii="微软雅黑" w:eastAsia="微软雅黑" w:hAnsi="微软雅黑"/>
          <w:sz w:val="24"/>
          <w:szCs w:val="24"/>
        </w:rPr>
        <w:t>个人隐私</w:t>
      </w:r>
      <w:r w:rsidRPr="00AE2F91">
        <w:rPr>
          <w:rFonts w:ascii="微软雅黑" w:eastAsia="微软雅黑" w:hAnsi="微软雅黑" w:hint="eastAsia"/>
          <w:sz w:val="24"/>
          <w:szCs w:val="24"/>
        </w:rPr>
        <w:t>信息；</w:t>
      </w:r>
    </w:p>
    <w:p w:rsidR="00AE2F91" w:rsidRPr="00AE2F91" w:rsidRDefault="007931AE" w:rsidP="007931AE">
      <w:pPr>
        <w:ind w:firstLineChars="200" w:firstLine="480"/>
        <w:rPr>
          <w:rFonts w:ascii="微软雅黑" w:eastAsia="微软雅黑" w:hAnsi="微软雅黑"/>
          <w:sz w:val="24"/>
          <w:szCs w:val="24"/>
        </w:rPr>
      </w:pPr>
      <w:r>
        <w:rPr>
          <w:rFonts w:ascii="微软雅黑" w:eastAsia="微软雅黑" w:hAnsi="微软雅黑" w:hint="eastAsia"/>
          <w:sz w:val="24"/>
          <w:szCs w:val="24"/>
        </w:rPr>
        <w:t>（二）</w:t>
      </w:r>
      <w:r w:rsidR="00AE2F91" w:rsidRPr="00AE2F91">
        <w:rPr>
          <w:rFonts w:ascii="微软雅黑" w:eastAsia="微软雅黑" w:hAnsi="微软雅黑"/>
          <w:sz w:val="24"/>
          <w:szCs w:val="24"/>
        </w:rPr>
        <w:t>捐赠人、 志愿者、受益人、慈善信托的委托人不同意公开的姓名、名称、住所、 通讯方式等信息</w:t>
      </w:r>
      <w:r w:rsidR="00AE2F91">
        <w:rPr>
          <w:rFonts w:ascii="微软雅黑" w:eastAsia="微软雅黑" w:hAnsi="微软雅黑" w:hint="eastAsia"/>
          <w:sz w:val="24"/>
          <w:szCs w:val="24"/>
        </w:rPr>
        <w:t>；</w:t>
      </w:r>
      <w:r w:rsidR="00AE2F91" w:rsidRPr="00E8665C">
        <w:rPr>
          <w:rFonts w:ascii="微软雅黑" w:eastAsia="微软雅黑" w:hAnsi="微软雅黑" w:hint="eastAsia"/>
          <w:sz w:val="24"/>
          <w:szCs w:val="24"/>
        </w:rPr>
        <w:t>权利人对是否同意公开的意见征询未向本基金会作书面答复的，视为不同意公开</w:t>
      </w:r>
      <w:r w:rsidR="00AE2F91">
        <w:rPr>
          <w:rFonts w:ascii="微软雅黑" w:eastAsia="微软雅黑" w:hAnsi="微软雅黑" w:hint="eastAsia"/>
          <w:sz w:val="24"/>
          <w:szCs w:val="24"/>
        </w:rPr>
        <w:t>；</w:t>
      </w:r>
    </w:p>
    <w:p w:rsidR="00767496" w:rsidRPr="007931AE" w:rsidRDefault="007931AE" w:rsidP="007931AE">
      <w:pPr>
        <w:ind w:firstLineChars="200" w:firstLine="480"/>
        <w:rPr>
          <w:rFonts w:ascii="微软雅黑" w:eastAsia="微软雅黑" w:hAnsi="微软雅黑"/>
          <w:sz w:val="24"/>
          <w:szCs w:val="24"/>
        </w:rPr>
      </w:pPr>
      <w:r>
        <w:rPr>
          <w:rFonts w:ascii="微软雅黑" w:eastAsia="微软雅黑" w:hAnsi="微软雅黑" w:hint="eastAsia"/>
          <w:sz w:val="24"/>
          <w:szCs w:val="24"/>
        </w:rPr>
        <w:t>（三）</w:t>
      </w:r>
      <w:r w:rsidR="00767496" w:rsidRPr="007931AE">
        <w:rPr>
          <w:rFonts w:ascii="微软雅黑" w:eastAsia="微软雅黑" w:hAnsi="微软雅黑" w:hint="eastAsia"/>
          <w:sz w:val="24"/>
          <w:szCs w:val="24"/>
        </w:rPr>
        <w:t>正在调查、讨论、审议、处理过程中的信息；</w:t>
      </w:r>
    </w:p>
    <w:p w:rsidR="006E7A19" w:rsidRPr="007931AE" w:rsidRDefault="007931AE" w:rsidP="007931AE">
      <w:pPr>
        <w:ind w:firstLineChars="200" w:firstLine="480"/>
        <w:rPr>
          <w:rFonts w:ascii="微软雅黑" w:eastAsia="微软雅黑" w:hAnsi="微软雅黑"/>
          <w:sz w:val="24"/>
          <w:szCs w:val="24"/>
        </w:rPr>
      </w:pPr>
      <w:r>
        <w:rPr>
          <w:rFonts w:ascii="微软雅黑" w:eastAsia="微软雅黑" w:hAnsi="微软雅黑" w:hint="eastAsia"/>
          <w:sz w:val="24"/>
          <w:szCs w:val="24"/>
        </w:rPr>
        <w:t>（四）</w:t>
      </w:r>
      <w:r w:rsidR="00767496" w:rsidRPr="007931AE">
        <w:rPr>
          <w:rFonts w:ascii="微软雅黑" w:eastAsia="微软雅黑" w:hAnsi="微软雅黑" w:hint="eastAsia"/>
          <w:sz w:val="24"/>
          <w:szCs w:val="24"/>
        </w:rPr>
        <w:t>法律法规规定不得公开的信息</w:t>
      </w:r>
      <w:r w:rsidR="00AE2F91" w:rsidRPr="007931AE">
        <w:rPr>
          <w:rFonts w:ascii="微软雅黑" w:eastAsia="微软雅黑" w:hAnsi="微软雅黑" w:hint="eastAsia"/>
          <w:sz w:val="24"/>
          <w:szCs w:val="24"/>
        </w:rPr>
        <w:t>。</w:t>
      </w:r>
    </w:p>
    <w:p w:rsidR="00876676" w:rsidRPr="00AE2F91" w:rsidRDefault="00876676" w:rsidP="00665746">
      <w:pPr>
        <w:widowControl/>
        <w:shd w:val="clear" w:color="auto" w:fill="FFFFFF"/>
        <w:spacing w:beforeLines="50" w:before="156" w:line="336" w:lineRule="auto"/>
        <w:ind w:firstLineChars="200" w:firstLine="480"/>
        <w:jc w:val="center"/>
        <w:rPr>
          <w:rFonts w:ascii="微软雅黑" w:eastAsia="微软雅黑" w:hAnsi="微软雅黑" w:cs="宋体"/>
          <w:b/>
          <w:color w:val="000000"/>
          <w:kern w:val="0"/>
          <w:sz w:val="24"/>
          <w:szCs w:val="24"/>
        </w:rPr>
      </w:pPr>
      <w:r w:rsidRPr="00AE2F91">
        <w:rPr>
          <w:rFonts w:ascii="微软雅黑" w:eastAsia="微软雅黑" w:hAnsi="微软雅黑" w:cs="宋体" w:hint="eastAsia"/>
          <w:b/>
          <w:color w:val="000000"/>
          <w:kern w:val="0"/>
          <w:sz w:val="24"/>
          <w:szCs w:val="24"/>
        </w:rPr>
        <w:t>第三章</w:t>
      </w:r>
      <w:r w:rsidR="00C61B38" w:rsidRPr="00AE2F91">
        <w:rPr>
          <w:rFonts w:ascii="微软雅黑" w:eastAsia="微软雅黑" w:hAnsi="微软雅黑" w:cs="宋体" w:hint="eastAsia"/>
          <w:b/>
          <w:color w:val="000000"/>
          <w:kern w:val="0"/>
          <w:sz w:val="24"/>
          <w:szCs w:val="24"/>
        </w:rPr>
        <w:t xml:space="preserve">　</w:t>
      </w:r>
      <w:r w:rsidRPr="00AE2F91">
        <w:rPr>
          <w:rFonts w:ascii="微软雅黑" w:eastAsia="微软雅黑" w:hAnsi="微软雅黑" w:cs="宋体" w:hint="eastAsia"/>
          <w:b/>
          <w:color w:val="000000"/>
          <w:kern w:val="0"/>
          <w:sz w:val="24"/>
          <w:szCs w:val="24"/>
        </w:rPr>
        <w:t>信息公开的方式</w:t>
      </w:r>
    </w:p>
    <w:p w:rsidR="00876676" w:rsidRPr="00E8665C" w:rsidRDefault="00876676" w:rsidP="00FC7FD2">
      <w:pPr>
        <w:rPr>
          <w:rFonts w:ascii="微软雅黑" w:eastAsia="微软雅黑" w:hAnsi="微软雅黑"/>
          <w:sz w:val="24"/>
          <w:szCs w:val="24"/>
        </w:rPr>
      </w:pPr>
      <w:r w:rsidRPr="00E8665C">
        <w:rPr>
          <w:rFonts w:ascii="微软雅黑" w:eastAsia="微软雅黑" w:hAnsi="微软雅黑" w:hint="eastAsia"/>
          <w:b/>
          <w:sz w:val="24"/>
          <w:szCs w:val="24"/>
        </w:rPr>
        <w:t>第</w:t>
      </w:r>
      <w:r w:rsidR="00AE2F91">
        <w:rPr>
          <w:rFonts w:ascii="微软雅黑" w:eastAsia="微软雅黑" w:hAnsi="微软雅黑" w:hint="eastAsia"/>
          <w:b/>
          <w:sz w:val="24"/>
          <w:szCs w:val="24"/>
        </w:rPr>
        <w:t>十</w:t>
      </w:r>
      <w:r w:rsidR="009D76EC">
        <w:rPr>
          <w:rFonts w:ascii="微软雅黑" w:eastAsia="微软雅黑" w:hAnsi="微软雅黑" w:hint="eastAsia"/>
          <w:b/>
          <w:sz w:val="24"/>
          <w:szCs w:val="24"/>
        </w:rPr>
        <w:t>一</w:t>
      </w:r>
      <w:r w:rsidRPr="00E8665C">
        <w:rPr>
          <w:rFonts w:ascii="微软雅黑" w:eastAsia="微软雅黑" w:hAnsi="微软雅黑" w:hint="eastAsia"/>
          <w:b/>
          <w:sz w:val="24"/>
          <w:szCs w:val="24"/>
        </w:rPr>
        <w:t>条</w:t>
      </w:r>
      <w:r w:rsidR="00D00371" w:rsidRPr="00E8665C">
        <w:rPr>
          <w:rFonts w:ascii="微软雅黑" w:eastAsia="微软雅黑" w:hAnsi="微软雅黑" w:hint="eastAsia"/>
          <w:sz w:val="24"/>
          <w:szCs w:val="24"/>
        </w:rPr>
        <w:t xml:space="preserve"> </w:t>
      </w:r>
      <w:r w:rsidR="009D76EC">
        <w:rPr>
          <w:rFonts w:ascii="微软雅黑" w:eastAsia="微软雅黑" w:hAnsi="微软雅黑" w:hint="eastAsia"/>
          <w:sz w:val="24"/>
          <w:szCs w:val="24"/>
        </w:rPr>
        <w:t>在民政部门提供的</w:t>
      </w:r>
      <w:r w:rsidR="00CF767C">
        <w:rPr>
          <w:rFonts w:ascii="微软雅黑" w:eastAsia="微软雅黑" w:hAnsi="微软雅黑" w:hint="eastAsia"/>
          <w:sz w:val="24"/>
          <w:szCs w:val="24"/>
        </w:rPr>
        <w:t>统一</w:t>
      </w:r>
      <w:r w:rsidR="009D76EC">
        <w:rPr>
          <w:rFonts w:ascii="微软雅黑" w:eastAsia="微软雅黑" w:hAnsi="微软雅黑" w:hint="eastAsia"/>
          <w:sz w:val="24"/>
          <w:szCs w:val="24"/>
        </w:rPr>
        <w:t>信息平台或其他指定媒体上进行信息公开。</w:t>
      </w:r>
    </w:p>
    <w:p w:rsidR="00876676" w:rsidRPr="00E8665C" w:rsidRDefault="00F02CD3" w:rsidP="00FC7FD2">
      <w:pPr>
        <w:rPr>
          <w:rFonts w:ascii="微软雅黑" w:eastAsia="微软雅黑" w:hAnsi="微软雅黑"/>
          <w:sz w:val="24"/>
          <w:szCs w:val="24"/>
        </w:rPr>
      </w:pPr>
      <w:r w:rsidRPr="00E8665C">
        <w:rPr>
          <w:rFonts w:ascii="微软雅黑" w:eastAsia="微软雅黑" w:hAnsi="微软雅黑" w:hint="eastAsia"/>
          <w:b/>
          <w:sz w:val="24"/>
          <w:szCs w:val="24"/>
        </w:rPr>
        <w:t>第</w:t>
      </w:r>
      <w:r w:rsidR="009D76EC">
        <w:rPr>
          <w:rFonts w:ascii="微软雅黑" w:eastAsia="微软雅黑" w:hAnsi="微软雅黑" w:hint="eastAsia"/>
          <w:b/>
          <w:sz w:val="24"/>
          <w:szCs w:val="24"/>
        </w:rPr>
        <w:t>十二</w:t>
      </w:r>
      <w:r w:rsidRPr="00E8665C">
        <w:rPr>
          <w:rFonts w:ascii="微软雅黑" w:eastAsia="微软雅黑" w:hAnsi="微软雅黑" w:hint="eastAsia"/>
          <w:b/>
          <w:sz w:val="24"/>
          <w:szCs w:val="24"/>
        </w:rPr>
        <w:t>条</w:t>
      </w:r>
      <w:r w:rsidR="00D00371" w:rsidRPr="00E8665C">
        <w:rPr>
          <w:rFonts w:ascii="微软雅黑" w:eastAsia="微软雅黑" w:hAnsi="微软雅黑" w:hint="eastAsia"/>
          <w:sz w:val="24"/>
          <w:szCs w:val="24"/>
        </w:rPr>
        <w:t xml:space="preserve"> </w:t>
      </w:r>
      <w:r w:rsidR="009D76EC">
        <w:rPr>
          <w:rFonts w:ascii="微软雅黑" w:eastAsia="微软雅黑" w:hAnsi="微软雅黑" w:hint="eastAsia"/>
          <w:sz w:val="24"/>
          <w:szCs w:val="24"/>
        </w:rPr>
        <w:t>在</w:t>
      </w:r>
      <w:r w:rsidR="00876676" w:rsidRPr="00E8665C">
        <w:rPr>
          <w:rFonts w:ascii="微软雅黑" w:eastAsia="微软雅黑" w:hAnsi="微软雅黑" w:hint="eastAsia"/>
          <w:sz w:val="24"/>
          <w:szCs w:val="24"/>
        </w:rPr>
        <w:t>基金会</w:t>
      </w:r>
      <w:r w:rsidR="009D76EC">
        <w:rPr>
          <w:rFonts w:ascii="微软雅黑" w:eastAsia="微软雅黑" w:hAnsi="微软雅黑" w:hint="eastAsia"/>
          <w:sz w:val="24"/>
          <w:szCs w:val="24"/>
        </w:rPr>
        <w:t>官方</w:t>
      </w:r>
      <w:r w:rsidR="00876676" w:rsidRPr="00E8665C">
        <w:rPr>
          <w:rFonts w:ascii="微软雅黑" w:eastAsia="微软雅黑" w:hAnsi="微软雅黑" w:hint="eastAsia"/>
          <w:sz w:val="24"/>
          <w:szCs w:val="24"/>
        </w:rPr>
        <w:t>网站、</w:t>
      </w:r>
      <w:r w:rsidR="00D11C02" w:rsidRPr="00E8665C">
        <w:rPr>
          <w:rFonts w:ascii="微软雅黑" w:eastAsia="微软雅黑" w:hAnsi="微软雅黑" w:hint="eastAsia"/>
          <w:sz w:val="24"/>
          <w:szCs w:val="24"/>
        </w:rPr>
        <w:t>基金会</w:t>
      </w:r>
      <w:proofErr w:type="gramStart"/>
      <w:r w:rsidR="00D11C02" w:rsidRPr="00E8665C">
        <w:rPr>
          <w:rFonts w:ascii="微软雅黑" w:eastAsia="微软雅黑" w:hAnsi="微软雅黑" w:hint="eastAsia"/>
          <w:sz w:val="24"/>
          <w:szCs w:val="24"/>
        </w:rPr>
        <w:t>微信</w:t>
      </w:r>
      <w:r w:rsidR="009D76EC">
        <w:rPr>
          <w:rFonts w:ascii="微软雅黑" w:eastAsia="微软雅黑" w:hAnsi="微软雅黑" w:hint="eastAsia"/>
          <w:sz w:val="24"/>
          <w:szCs w:val="24"/>
        </w:rPr>
        <w:t>公众号</w:t>
      </w:r>
      <w:proofErr w:type="gramEnd"/>
      <w:r w:rsidR="00876676" w:rsidRPr="00E8665C">
        <w:rPr>
          <w:rFonts w:ascii="微软雅黑" w:eastAsia="微软雅黑" w:hAnsi="微软雅黑" w:hint="eastAsia"/>
          <w:sz w:val="24"/>
          <w:szCs w:val="24"/>
        </w:rPr>
        <w:t>等</w:t>
      </w:r>
      <w:r w:rsidR="009D76EC">
        <w:rPr>
          <w:rFonts w:ascii="微软雅黑" w:eastAsia="微软雅黑" w:hAnsi="微软雅黑" w:hint="eastAsia"/>
          <w:sz w:val="24"/>
          <w:szCs w:val="24"/>
        </w:rPr>
        <w:t>依法依规公开</w:t>
      </w:r>
      <w:r w:rsidR="00876676" w:rsidRPr="00E8665C">
        <w:rPr>
          <w:rFonts w:ascii="微软雅黑" w:eastAsia="微软雅黑" w:hAnsi="微软雅黑" w:hint="eastAsia"/>
          <w:sz w:val="24"/>
          <w:szCs w:val="24"/>
        </w:rPr>
        <w:t>发布有关信息</w:t>
      </w:r>
      <w:r w:rsidR="009D76EC">
        <w:rPr>
          <w:rFonts w:ascii="微软雅黑" w:eastAsia="微软雅黑" w:hAnsi="微软雅黑" w:hint="eastAsia"/>
          <w:sz w:val="24"/>
          <w:szCs w:val="24"/>
        </w:rPr>
        <w:t>；在中国石油大学（北京）主要媒体上公布基金会慈善项目相关信息。</w:t>
      </w:r>
    </w:p>
    <w:p w:rsidR="00876676" w:rsidRPr="00E8665C" w:rsidRDefault="00D11C02" w:rsidP="00FC7FD2">
      <w:pPr>
        <w:rPr>
          <w:rFonts w:ascii="微软雅黑" w:eastAsia="微软雅黑" w:hAnsi="微软雅黑"/>
          <w:sz w:val="24"/>
          <w:szCs w:val="24"/>
        </w:rPr>
      </w:pPr>
      <w:r w:rsidRPr="00E8665C">
        <w:rPr>
          <w:rFonts w:ascii="微软雅黑" w:eastAsia="微软雅黑" w:hAnsi="微软雅黑" w:hint="eastAsia"/>
          <w:b/>
          <w:sz w:val="24"/>
          <w:szCs w:val="24"/>
        </w:rPr>
        <w:t>第十</w:t>
      </w:r>
      <w:r w:rsidR="009D76EC">
        <w:rPr>
          <w:rFonts w:ascii="微软雅黑" w:eastAsia="微软雅黑" w:hAnsi="微软雅黑" w:hint="eastAsia"/>
          <w:b/>
          <w:sz w:val="24"/>
          <w:szCs w:val="24"/>
        </w:rPr>
        <w:t>三</w:t>
      </w:r>
      <w:r w:rsidRPr="00E8665C">
        <w:rPr>
          <w:rFonts w:ascii="微软雅黑" w:eastAsia="微软雅黑" w:hAnsi="微软雅黑" w:hint="eastAsia"/>
          <w:b/>
          <w:sz w:val="24"/>
          <w:szCs w:val="24"/>
        </w:rPr>
        <w:t>条</w:t>
      </w:r>
      <w:r w:rsidR="00D00371" w:rsidRPr="00E8665C">
        <w:rPr>
          <w:rFonts w:ascii="微软雅黑" w:eastAsia="微软雅黑" w:hAnsi="微软雅黑" w:hint="eastAsia"/>
          <w:sz w:val="24"/>
          <w:szCs w:val="24"/>
        </w:rPr>
        <w:t xml:space="preserve"> </w:t>
      </w:r>
      <w:r w:rsidR="00876676" w:rsidRPr="00E8665C">
        <w:rPr>
          <w:rFonts w:ascii="微软雅黑" w:eastAsia="微软雅黑" w:hAnsi="微软雅黑" w:hint="eastAsia"/>
          <w:sz w:val="24"/>
          <w:szCs w:val="24"/>
        </w:rPr>
        <w:t>接受并答复捐赠人</w:t>
      </w:r>
      <w:r w:rsidRPr="00E8665C">
        <w:rPr>
          <w:rFonts w:ascii="微软雅黑" w:eastAsia="微软雅黑" w:hAnsi="微软雅黑" w:hint="eastAsia"/>
          <w:sz w:val="24"/>
          <w:szCs w:val="24"/>
        </w:rPr>
        <w:t>对捐赠财产的使用、管理情况的</w:t>
      </w:r>
      <w:r w:rsidR="009D76EC">
        <w:rPr>
          <w:rFonts w:ascii="微软雅黑" w:eastAsia="微软雅黑" w:hAnsi="微软雅黑" w:hint="eastAsia"/>
          <w:sz w:val="24"/>
          <w:szCs w:val="24"/>
        </w:rPr>
        <w:t>查询，捐赠人要求将捐赠款物管理使用情况向社会公开的，基金会应向社会公开；向受益人告知其资助标准、工作流程和工作规范等。</w:t>
      </w:r>
    </w:p>
    <w:p w:rsidR="00876676" w:rsidRPr="00E8665C" w:rsidRDefault="00D11C02" w:rsidP="00FC7FD2">
      <w:pPr>
        <w:rPr>
          <w:rFonts w:ascii="微软雅黑" w:eastAsia="微软雅黑" w:hAnsi="微软雅黑"/>
          <w:sz w:val="24"/>
          <w:szCs w:val="24"/>
        </w:rPr>
      </w:pPr>
      <w:r w:rsidRPr="00E8665C">
        <w:rPr>
          <w:rFonts w:ascii="微软雅黑" w:eastAsia="微软雅黑" w:hAnsi="微软雅黑" w:hint="eastAsia"/>
          <w:b/>
          <w:sz w:val="24"/>
          <w:szCs w:val="24"/>
        </w:rPr>
        <w:t>第十</w:t>
      </w:r>
      <w:r w:rsidR="009D76EC">
        <w:rPr>
          <w:rFonts w:ascii="微软雅黑" w:eastAsia="微软雅黑" w:hAnsi="微软雅黑" w:hint="eastAsia"/>
          <w:b/>
          <w:sz w:val="24"/>
          <w:szCs w:val="24"/>
        </w:rPr>
        <w:t>四</w:t>
      </w:r>
      <w:r w:rsidRPr="00E8665C">
        <w:rPr>
          <w:rFonts w:ascii="微软雅黑" w:eastAsia="微软雅黑" w:hAnsi="微软雅黑" w:hint="eastAsia"/>
          <w:b/>
          <w:sz w:val="24"/>
          <w:szCs w:val="24"/>
        </w:rPr>
        <w:t>条</w:t>
      </w:r>
      <w:r w:rsidR="00D00371" w:rsidRPr="00E8665C">
        <w:rPr>
          <w:rFonts w:ascii="微软雅黑" w:eastAsia="微软雅黑" w:hAnsi="微软雅黑" w:hint="eastAsia"/>
          <w:sz w:val="24"/>
          <w:szCs w:val="24"/>
        </w:rPr>
        <w:t xml:space="preserve"> </w:t>
      </w:r>
      <w:r w:rsidR="00876676" w:rsidRPr="00E8665C">
        <w:rPr>
          <w:rFonts w:ascii="微软雅黑" w:eastAsia="微软雅黑" w:hAnsi="微软雅黑" w:hint="eastAsia"/>
          <w:sz w:val="24"/>
          <w:szCs w:val="24"/>
        </w:rPr>
        <w:t xml:space="preserve">接受社会申请公开信息并按下列情况予以答复： </w:t>
      </w:r>
    </w:p>
    <w:p w:rsidR="00876676" w:rsidRPr="00E8665C" w:rsidRDefault="00D11C02" w:rsidP="0014189F">
      <w:pPr>
        <w:ind w:firstLineChars="200" w:firstLine="480"/>
        <w:rPr>
          <w:rFonts w:ascii="微软雅黑" w:eastAsia="微软雅黑" w:hAnsi="微软雅黑"/>
          <w:sz w:val="24"/>
          <w:szCs w:val="24"/>
        </w:rPr>
      </w:pPr>
      <w:r w:rsidRPr="00E8665C">
        <w:rPr>
          <w:rFonts w:ascii="微软雅黑" w:eastAsia="微软雅黑" w:hAnsi="微软雅黑" w:hint="eastAsia"/>
          <w:sz w:val="24"/>
          <w:szCs w:val="24"/>
        </w:rPr>
        <w:lastRenderedPageBreak/>
        <w:t>（一）</w:t>
      </w:r>
      <w:r w:rsidR="00876676" w:rsidRPr="00E8665C">
        <w:rPr>
          <w:rFonts w:ascii="微软雅黑" w:eastAsia="微软雅黑" w:hAnsi="微软雅黑" w:hint="eastAsia"/>
          <w:sz w:val="24"/>
          <w:szCs w:val="24"/>
        </w:rPr>
        <w:t>属于主动公开范围的，告知申请人获取该信息的方式和途径</w:t>
      </w:r>
      <w:r w:rsidR="00115B01" w:rsidRPr="00E8665C">
        <w:rPr>
          <w:rFonts w:ascii="微软雅黑" w:eastAsia="微软雅黑" w:hAnsi="微软雅黑" w:hint="eastAsia"/>
          <w:sz w:val="24"/>
          <w:szCs w:val="24"/>
        </w:rPr>
        <w:t>；</w:t>
      </w:r>
      <w:r w:rsidR="00876676" w:rsidRPr="00E8665C">
        <w:rPr>
          <w:rFonts w:ascii="微软雅黑" w:eastAsia="微软雅黑" w:hAnsi="微软雅黑" w:hint="eastAsia"/>
          <w:sz w:val="24"/>
          <w:szCs w:val="24"/>
        </w:rPr>
        <w:t xml:space="preserve"> </w:t>
      </w:r>
    </w:p>
    <w:p w:rsidR="00876676" w:rsidRPr="00E8665C" w:rsidRDefault="00D11C02" w:rsidP="0014189F">
      <w:pPr>
        <w:ind w:firstLineChars="200" w:firstLine="480"/>
        <w:rPr>
          <w:rFonts w:ascii="微软雅黑" w:eastAsia="微软雅黑" w:hAnsi="微软雅黑"/>
          <w:sz w:val="24"/>
          <w:szCs w:val="24"/>
        </w:rPr>
      </w:pPr>
      <w:r w:rsidRPr="00E8665C">
        <w:rPr>
          <w:rFonts w:ascii="微软雅黑" w:eastAsia="微软雅黑" w:hAnsi="微软雅黑" w:hint="eastAsia"/>
          <w:sz w:val="24"/>
          <w:szCs w:val="24"/>
        </w:rPr>
        <w:t>（二）</w:t>
      </w:r>
      <w:r w:rsidR="00876676" w:rsidRPr="00E8665C">
        <w:rPr>
          <w:rFonts w:ascii="微软雅黑" w:eastAsia="微软雅黑" w:hAnsi="微软雅黑" w:hint="eastAsia"/>
          <w:sz w:val="24"/>
          <w:szCs w:val="24"/>
        </w:rPr>
        <w:t>属于不予公开范围的，告知申请人并说明理由</w:t>
      </w:r>
      <w:r w:rsidR="00115B01" w:rsidRPr="00E8665C">
        <w:rPr>
          <w:rFonts w:ascii="微软雅黑" w:eastAsia="微软雅黑" w:hAnsi="微软雅黑" w:hint="eastAsia"/>
          <w:sz w:val="24"/>
          <w:szCs w:val="24"/>
        </w:rPr>
        <w:t>；</w:t>
      </w:r>
      <w:r w:rsidR="00876676" w:rsidRPr="00E8665C">
        <w:rPr>
          <w:rFonts w:ascii="微软雅黑" w:eastAsia="微软雅黑" w:hAnsi="微软雅黑" w:hint="eastAsia"/>
          <w:sz w:val="24"/>
          <w:szCs w:val="24"/>
        </w:rPr>
        <w:t xml:space="preserve"> </w:t>
      </w:r>
    </w:p>
    <w:p w:rsidR="00876676" w:rsidRPr="00E8665C" w:rsidRDefault="00D11C02" w:rsidP="0014189F">
      <w:pPr>
        <w:ind w:firstLineChars="200" w:firstLine="480"/>
        <w:rPr>
          <w:rFonts w:ascii="微软雅黑" w:eastAsia="微软雅黑" w:hAnsi="微软雅黑"/>
          <w:sz w:val="24"/>
          <w:szCs w:val="24"/>
        </w:rPr>
      </w:pPr>
      <w:r w:rsidRPr="00E8665C">
        <w:rPr>
          <w:rFonts w:ascii="微软雅黑" w:eastAsia="微软雅黑" w:hAnsi="微软雅黑" w:hint="eastAsia"/>
          <w:sz w:val="24"/>
          <w:szCs w:val="24"/>
        </w:rPr>
        <w:t>（三）</w:t>
      </w:r>
      <w:r w:rsidR="00876676" w:rsidRPr="00E8665C">
        <w:rPr>
          <w:rFonts w:ascii="微软雅黑" w:eastAsia="微软雅黑" w:hAnsi="微软雅黑" w:hint="eastAsia"/>
          <w:sz w:val="24"/>
          <w:szCs w:val="24"/>
        </w:rPr>
        <w:t>不属于</w:t>
      </w:r>
      <w:r w:rsidR="005B39E1" w:rsidRPr="00E8665C">
        <w:rPr>
          <w:rFonts w:ascii="微软雅黑" w:eastAsia="微软雅黑" w:hAnsi="微软雅黑" w:hint="eastAsia"/>
          <w:sz w:val="24"/>
          <w:szCs w:val="24"/>
        </w:rPr>
        <w:t>应由</w:t>
      </w:r>
      <w:r w:rsidR="00876676" w:rsidRPr="00E8665C">
        <w:rPr>
          <w:rFonts w:ascii="微软雅黑" w:eastAsia="微软雅黑" w:hAnsi="微软雅黑" w:hint="eastAsia"/>
          <w:sz w:val="24"/>
          <w:szCs w:val="24"/>
        </w:rPr>
        <w:t>基金会公开的信息，告知申请人</w:t>
      </w:r>
      <w:r w:rsidR="005B39E1" w:rsidRPr="00E8665C">
        <w:rPr>
          <w:rFonts w:ascii="微软雅黑" w:eastAsia="微软雅黑" w:hAnsi="微软雅黑" w:hint="eastAsia"/>
          <w:sz w:val="24"/>
          <w:szCs w:val="24"/>
        </w:rPr>
        <w:t>负责公开信息的机构</w:t>
      </w:r>
      <w:r w:rsidR="00876676" w:rsidRPr="00E8665C">
        <w:rPr>
          <w:rFonts w:ascii="微软雅黑" w:eastAsia="微软雅黑" w:hAnsi="微软雅黑" w:hint="eastAsia"/>
          <w:sz w:val="24"/>
          <w:szCs w:val="24"/>
        </w:rPr>
        <w:t>名称、联系方式</w:t>
      </w:r>
      <w:r w:rsidR="005B39E1" w:rsidRPr="00E8665C">
        <w:rPr>
          <w:rFonts w:ascii="微软雅黑" w:eastAsia="微软雅黑" w:hAnsi="微软雅黑" w:hint="eastAsia"/>
          <w:sz w:val="24"/>
          <w:szCs w:val="24"/>
        </w:rPr>
        <w:t>。</w:t>
      </w:r>
      <w:r w:rsidR="00876676" w:rsidRPr="00E8665C">
        <w:rPr>
          <w:rFonts w:ascii="微软雅黑" w:eastAsia="微软雅黑" w:hAnsi="微软雅黑" w:hint="eastAsia"/>
          <w:sz w:val="24"/>
          <w:szCs w:val="24"/>
        </w:rPr>
        <w:t xml:space="preserve"> </w:t>
      </w:r>
    </w:p>
    <w:p w:rsidR="00876676" w:rsidRPr="00E8665C" w:rsidRDefault="006837D0" w:rsidP="00FC7FD2">
      <w:pPr>
        <w:rPr>
          <w:rFonts w:ascii="微软雅黑" w:eastAsia="微软雅黑" w:hAnsi="微软雅黑"/>
          <w:sz w:val="24"/>
          <w:szCs w:val="24"/>
        </w:rPr>
      </w:pPr>
      <w:r w:rsidRPr="00E8665C">
        <w:rPr>
          <w:rFonts w:ascii="微软雅黑" w:eastAsia="微软雅黑" w:hAnsi="微软雅黑" w:hint="eastAsia"/>
          <w:b/>
          <w:sz w:val="24"/>
          <w:szCs w:val="24"/>
        </w:rPr>
        <w:t>第十</w:t>
      </w:r>
      <w:r w:rsidR="009D76EC">
        <w:rPr>
          <w:rFonts w:ascii="微软雅黑" w:eastAsia="微软雅黑" w:hAnsi="微软雅黑" w:hint="eastAsia"/>
          <w:b/>
          <w:sz w:val="24"/>
          <w:szCs w:val="24"/>
        </w:rPr>
        <w:t>五</w:t>
      </w:r>
      <w:r w:rsidRPr="00E8665C">
        <w:rPr>
          <w:rFonts w:ascii="微软雅黑" w:eastAsia="微软雅黑" w:hAnsi="微软雅黑" w:hint="eastAsia"/>
          <w:b/>
          <w:sz w:val="24"/>
          <w:szCs w:val="24"/>
        </w:rPr>
        <w:t>条</w:t>
      </w:r>
      <w:r w:rsidR="00D00371" w:rsidRPr="00E8665C">
        <w:rPr>
          <w:rFonts w:ascii="微软雅黑" w:eastAsia="微软雅黑" w:hAnsi="微软雅黑" w:hint="eastAsia"/>
          <w:sz w:val="24"/>
          <w:szCs w:val="24"/>
        </w:rPr>
        <w:t xml:space="preserve"> </w:t>
      </w:r>
      <w:r w:rsidR="005B39E1" w:rsidRPr="00E8665C">
        <w:rPr>
          <w:rFonts w:ascii="微软雅黑" w:eastAsia="微软雅黑" w:hAnsi="微软雅黑" w:hint="eastAsia"/>
          <w:sz w:val="24"/>
          <w:szCs w:val="24"/>
        </w:rPr>
        <w:t>信息公开的时限要求</w:t>
      </w:r>
    </w:p>
    <w:p w:rsidR="00876676" w:rsidRPr="00E8665C" w:rsidRDefault="006837D0" w:rsidP="0014189F">
      <w:pPr>
        <w:ind w:firstLineChars="200" w:firstLine="480"/>
        <w:rPr>
          <w:rFonts w:ascii="微软雅黑" w:eastAsia="微软雅黑" w:hAnsi="微软雅黑"/>
          <w:sz w:val="24"/>
          <w:szCs w:val="24"/>
        </w:rPr>
      </w:pPr>
      <w:r w:rsidRPr="00E8665C">
        <w:rPr>
          <w:rFonts w:ascii="微软雅黑" w:eastAsia="微软雅黑" w:hAnsi="微软雅黑" w:hint="eastAsia"/>
          <w:sz w:val="24"/>
          <w:szCs w:val="24"/>
        </w:rPr>
        <w:t>（一）</w:t>
      </w:r>
      <w:r w:rsidR="005B39E1" w:rsidRPr="00E8665C">
        <w:rPr>
          <w:rFonts w:ascii="微软雅黑" w:eastAsia="微软雅黑" w:hAnsi="微软雅黑" w:hint="eastAsia"/>
          <w:sz w:val="24"/>
          <w:szCs w:val="24"/>
        </w:rPr>
        <w:t>法律</w:t>
      </w:r>
      <w:r w:rsidRPr="00E8665C">
        <w:rPr>
          <w:rFonts w:ascii="微软雅黑" w:eastAsia="微软雅黑" w:hAnsi="微软雅黑" w:hint="eastAsia"/>
          <w:sz w:val="24"/>
          <w:szCs w:val="24"/>
        </w:rPr>
        <w:t>法规</w:t>
      </w:r>
      <w:r w:rsidR="005B39E1" w:rsidRPr="00E8665C">
        <w:rPr>
          <w:rFonts w:ascii="微软雅黑" w:eastAsia="微软雅黑" w:hAnsi="微软雅黑" w:hint="eastAsia"/>
          <w:sz w:val="24"/>
          <w:szCs w:val="24"/>
        </w:rPr>
        <w:t>有明确的信息报送和公布时限要求的，按</w:t>
      </w:r>
      <w:r w:rsidR="00876676" w:rsidRPr="00E8665C">
        <w:rPr>
          <w:rFonts w:ascii="微软雅黑" w:eastAsia="微软雅黑" w:hAnsi="微软雅黑" w:hint="eastAsia"/>
          <w:sz w:val="24"/>
          <w:szCs w:val="24"/>
        </w:rPr>
        <w:t>要求</w:t>
      </w:r>
      <w:r w:rsidR="005B39E1" w:rsidRPr="00E8665C">
        <w:rPr>
          <w:rFonts w:ascii="微软雅黑" w:eastAsia="微软雅黑" w:hAnsi="微软雅黑" w:hint="eastAsia"/>
          <w:sz w:val="24"/>
          <w:szCs w:val="24"/>
        </w:rPr>
        <w:t>时限</w:t>
      </w:r>
      <w:r w:rsidR="00876676" w:rsidRPr="00E8665C">
        <w:rPr>
          <w:rFonts w:ascii="微软雅黑" w:eastAsia="微软雅黑" w:hAnsi="微软雅黑" w:hint="eastAsia"/>
          <w:sz w:val="24"/>
          <w:szCs w:val="24"/>
        </w:rPr>
        <w:t>公开；</w:t>
      </w:r>
    </w:p>
    <w:p w:rsidR="00876676" w:rsidRPr="00E8665C" w:rsidRDefault="006837D0" w:rsidP="0014189F">
      <w:pPr>
        <w:ind w:firstLineChars="200" w:firstLine="480"/>
        <w:rPr>
          <w:rFonts w:ascii="微软雅黑" w:eastAsia="微软雅黑" w:hAnsi="微软雅黑"/>
          <w:sz w:val="24"/>
          <w:szCs w:val="24"/>
        </w:rPr>
      </w:pPr>
      <w:r w:rsidRPr="00E8665C">
        <w:rPr>
          <w:rFonts w:ascii="微软雅黑" w:eastAsia="微软雅黑" w:hAnsi="微软雅黑" w:hint="eastAsia"/>
          <w:sz w:val="24"/>
          <w:szCs w:val="24"/>
        </w:rPr>
        <w:t>（</w:t>
      </w:r>
      <w:r w:rsidR="009D76EC">
        <w:rPr>
          <w:rFonts w:ascii="微软雅黑" w:eastAsia="微软雅黑" w:hAnsi="微软雅黑" w:hint="eastAsia"/>
          <w:sz w:val="24"/>
          <w:szCs w:val="24"/>
        </w:rPr>
        <w:t>二</w:t>
      </w:r>
      <w:r w:rsidRPr="00E8665C">
        <w:rPr>
          <w:rFonts w:ascii="微软雅黑" w:eastAsia="微软雅黑" w:hAnsi="微软雅黑" w:hint="eastAsia"/>
          <w:sz w:val="24"/>
          <w:szCs w:val="24"/>
        </w:rPr>
        <w:t>）</w:t>
      </w:r>
      <w:r w:rsidR="00876676" w:rsidRPr="00E8665C">
        <w:rPr>
          <w:rFonts w:ascii="微软雅黑" w:eastAsia="微软雅黑" w:hAnsi="微软雅黑" w:hint="eastAsia"/>
          <w:sz w:val="24"/>
          <w:szCs w:val="24"/>
        </w:rPr>
        <w:t>对于信息公开的查询和申请，能够当场答复的，当场予以答复</w:t>
      </w:r>
      <w:r w:rsidR="005B39E1" w:rsidRPr="00E8665C">
        <w:rPr>
          <w:rFonts w:ascii="微软雅黑" w:eastAsia="微软雅黑" w:hAnsi="微软雅黑" w:hint="eastAsia"/>
          <w:sz w:val="24"/>
          <w:szCs w:val="24"/>
        </w:rPr>
        <w:t>；</w:t>
      </w:r>
      <w:r w:rsidR="00876676" w:rsidRPr="00E8665C">
        <w:rPr>
          <w:rFonts w:ascii="微软雅黑" w:eastAsia="微软雅黑" w:hAnsi="微软雅黑" w:hint="eastAsia"/>
          <w:sz w:val="24"/>
          <w:szCs w:val="24"/>
        </w:rPr>
        <w:t>不能当场答复的，在收到申请之日起15个工作日内答复</w:t>
      </w:r>
      <w:r w:rsidR="005B39E1" w:rsidRPr="00E8665C">
        <w:rPr>
          <w:rFonts w:ascii="微软雅黑" w:eastAsia="微软雅黑" w:hAnsi="微软雅黑" w:hint="eastAsia"/>
          <w:sz w:val="24"/>
          <w:szCs w:val="24"/>
        </w:rPr>
        <w:t>；</w:t>
      </w:r>
    </w:p>
    <w:p w:rsidR="00876676" w:rsidRPr="00E8665C" w:rsidRDefault="0014189F" w:rsidP="0014189F">
      <w:pPr>
        <w:ind w:firstLineChars="200" w:firstLine="480"/>
        <w:rPr>
          <w:rFonts w:ascii="微软雅黑" w:eastAsia="微软雅黑" w:hAnsi="微软雅黑"/>
          <w:sz w:val="24"/>
          <w:szCs w:val="24"/>
        </w:rPr>
      </w:pPr>
      <w:r>
        <w:rPr>
          <w:rFonts w:ascii="微软雅黑" w:eastAsia="微软雅黑" w:hAnsi="微软雅黑" w:hint="eastAsia"/>
          <w:sz w:val="24"/>
          <w:szCs w:val="24"/>
        </w:rPr>
        <w:t>（三）</w:t>
      </w:r>
      <w:r w:rsidR="00C61B38" w:rsidRPr="00E8665C">
        <w:rPr>
          <w:rFonts w:ascii="微软雅黑" w:eastAsia="微软雅黑" w:hAnsi="微软雅黑" w:hint="eastAsia"/>
          <w:sz w:val="24"/>
          <w:szCs w:val="24"/>
        </w:rPr>
        <w:t>基金会已</w:t>
      </w:r>
      <w:r>
        <w:rPr>
          <w:rFonts w:ascii="微软雅黑" w:eastAsia="微软雅黑" w:hAnsi="微软雅黑" w:hint="eastAsia"/>
          <w:sz w:val="24"/>
          <w:szCs w:val="24"/>
        </w:rPr>
        <w:t>明确不予公开或提供的信息</w:t>
      </w:r>
      <w:r w:rsidR="00876676" w:rsidRPr="00E8665C">
        <w:rPr>
          <w:rFonts w:ascii="微软雅黑" w:eastAsia="微软雅黑" w:hAnsi="微软雅黑" w:hint="eastAsia"/>
          <w:sz w:val="24"/>
          <w:szCs w:val="24"/>
        </w:rPr>
        <w:t>将不再以任何形式公开或提供。</w:t>
      </w:r>
    </w:p>
    <w:p w:rsidR="00D0709F" w:rsidRPr="00E53462" w:rsidRDefault="00D0709F" w:rsidP="00665746">
      <w:pPr>
        <w:widowControl/>
        <w:shd w:val="clear" w:color="auto" w:fill="FFFFFF"/>
        <w:spacing w:beforeLines="50" w:before="156" w:line="336" w:lineRule="auto"/>
        <w:ind w:firstLineChars="200" w:firstLine="480"/>
        <w:jc w:val="center"/>
        <w:rPr>
          <w:rFonts w:ascii="微软雅黑" w:eastAsia="微软雅黑" w:hAnsi="微软雅黑" w:cs="宋体"/>
          <w:b/>
          <w:color w:val="000000"/>
          <w:kern w:val="0"/>
          <w:sz w:val="24"/>
          <w:szCs w:val="24"/>
        </w:rPr>
      </w:pPr>
      <w:r w:rsidRPr="00E53462">
        <w:rPr>
          <w:rFonts w:ascii="微软雅黑" w:eastAsia="微软雅黑" w:hAnsi="微软雅黑" w:cs="宋体" w:hint="eastAsia"/>
          <w:b/>
          <w:color w:val="000000"/>
          <w:kern w:val="0"/>
          <w:sz w:val="24"/>
          <w:szCs w:val="24"/>
        </w:rPr>
        <w:t>第四章</w:t>
      </w:r>
      <w:r w:rsidR="00C61B38" w:rsidRPr="00E53462">
        <w:rPr>
          <w:rFonts w:ascii="微软雅黑" w:eastAsia="微软雅黑" w:hAnsi="微软雅黑" w:cs="宋体" w:hint="eastAsia"/>
          <w:b/>
          <w:color w:val="000000"/>
          <w:kern w:val="0"/>
          <w:sz w:val="24"/>
          <w:szCs w:val="24"/>
        </w:rPr>
        <w:t xml:space="preserve">　</w:t>
      </w:r>
      <w:r w:rsidRPr="00E53462">
        <w:rPr>
          <w:rFonts w:ascii="微软雅黑" w:eastAsia="微软雅黑" w:hAnsi="微软雅黑" w:cs="宋体" w:hint="eastAsia"/>
          <w:b/>
          <w:color w:val="000000"/>
          <w:kern w:val="0"/>
          <w:sz w:val="24"/>
          <w:szCs w:val="24"/>
        </w:rPr>
        <w:t>实施与监督</w:t>
      </w:r>
    </w:p>
    <w:p w:rsidR="00AB3D5E" w:rsidRDefault="00D0709F" w:rsidP="00FC7FD2">
      <w:pPr>
        <w:widowControl/>
        <w:shd w:val="clear" w:color="auto" w:fill="FFFFFF"/>
        <w:jc w:val="left"/>
        <w:rPr>
          <w:rFonts w:ascii="微软雅黑" w:eastAsia="微软雅黑" w:hAnsi="微软雅黑"/>
          <w:sz w:val="24"/>
          <w:szCs w:val="24"/>
        </w:rPr>
      </w:pPr>
      <w:r w:rsidRPr="00E8665C">
        <w:rPr>
          <w:rFonts w:ascii="微软雅黑" w:eastAsia="微软雅黑" w:hAnsi="微软雅黑" w:hint="eastAsia"/>
          <w:b/>
          <w:sz w:val="24"/>
          <w:szCs w:val="24"/>
        </w:rPr>
        <w:t>第十</w:t>
      </w:r>
      <w:r w:rsidR="00585266">
        <w:rPr>
          <w:rFonts w:ascii="微软雅黑" w:eastAsia="微软雅黑" w:hAnsi="微软雅黑" w:hint="eastAsia"/>
          <w:b/>
          <w:sz w:val="24"/>
          <w:szCs w:val="24"/>
        </w:rPr>
        <w:t>六</w:t>
      </w:r>
      <w:r w:rsidRPr="00E8665C">
        <w:rPr>
          <w:rFonts w:ascii="微软雅黑" w:eastAsia="微软雅黑" w:hAnsi="微软雅黑" w:hint="eastAsia"/>
          <w:b/>
          <w:sz w:val="24"/>
          <w:szCs w:val="24"/>
        </w:rPr>
        <w:t>条</w:t>
      </w:r>
      <w:r w:rsidR="00D00371" w:rsidRPr="00E8665C">
        <w:rPr>
          <w:rFonts w:ascii="微软雅黑" w:eastAsia="微软雅黑" w:hAnsi="微软雅黑" w:cs="宋体" w:hint="eastAsia"/>
          <w:b/>
          <w:bCs/>
          <w:color w:val="000000"/>
          <w:kern w:val="0"/>
          <w:sz w:val="24"/>
          <w:szCs w:val="24"/>
        </w:rPr>
        <w:t xml:space="preserve"> </w:t>
      </w:r>
      <w:r w:rsidR="00AB3D5E" w:rsidRPr="00E8665C">
        <w:rPr>
          <w:rFonts w:ascii="微软雅黑" w:eastAsia="微软雅黑" w:hAnsi="微软雅黑" w:hint="eastAsia"/>
          <w:sz w:val="24"/>
          <w:szCs w:val="24"/>
        </w:rPr>
        <w:t>基金会秘书长</w:t>
      </w:r>
      <w:r w:rsidR="009D76EC">
        <w:rPr>
          <w:rFonts w:ascii="微软雅黑" w:eastAsia="微软雅黑" w:hAnsi="微软雅黑" w:hint="eastAsia"/>
          <w:sz w:val="24"/>
          <w:szCs w:val="24"/>
        </w:rPr>
        <w:t>全面</w:t>
      </w:r>
      <w:r w:rsidR="00AB3D5E" w:rsidRPr="00E8665C">
        <w:rPr>
          <w:rFonts w:ascii="微软雅黑" w:eastAsia="微软雅黑" w:hAnsi="微软雅黑" w:hint="eastAsia"/>
          <w:sz w:val="24"/>
          <w:szCs w:val="24"/>
        </w:rPr>
        <w:t>负责基金会的信息公开工作，包括审定信息公开内容和有关制度，研究决定信息公开中的重大问题，指导并推进基金会信息公开工作。</w:t>
      </w:r>
    </w:p>
    <w:p w:rsidR="0091463B" w:rsidRDefault="0091463B" w:rsidP="00FC7FD2">
      <w:pPr>
        <w:widowControl/>
        <w:shd w:val="clear" w:color="auto" w:fill="FFFFFF"/>
        <w:jc w:val="left"/>
      </w:pPr>
      <w:r w:rsidRPr="0091463B">
        <w:rPr>
          <w:rFonts w:ascii="微软雅黑" w:eastAsia="微软雅黑" w:hAnsi="微软雅黑"/>
          <w:b/>
          <w:sz w:val="24"/>
          <w:szCs w:val="24"/>
        </w:rPr>
        <w:t>第十</w:t>
      </w:r>
      <w:r w:rsidR="00585266">
        <w:rPr>
          <w:rFonts w:ascii="微软雅黑" w:eastAsia="微软雅黑" w:hAnsi="微软雅黑" w:hint="eastAsia"/>
          <w:b/>
          <w:sz w:val="24"/>
          <w:szCs w:val="24"/>
        </w:rPr>
        <w:t>七</w:t>
      </w:r>
      <w:r w:rsidRPr="0091463B">
        <w:rPr>
          <w:rFonts w:ascii="微软雅黑" w:eastAsia="微软雅黑" w:hAnsi="微软雅黑"/>
          <w:b/>
          <w:sz w:val="24"/>
          <w:szCs w:val="24"/>
        </w:rPr>
        <w:t>条</w:t>
      </w:r>
      <w:r>
        <w:t xml:space="preserve"> </w:t>
      </w:r>
      <w:r w:rsidRPr="0091463B">
        <w:rPr>
          <w:rFonts w:ascii="微软雅黑" w:eastAsia="微软雅黑" w:hAnsi="微软雅黑"/>
          <w:sz w:val="24"/>
          <w:szCs w:val="24"/>
        </w:rPr>
        <w:t>基金会秘书处负责对基金会信息公开进行统一管理，承办信息公开工作，定期监测各部门负责管理并已经公开的信息</w:t>
      </w:r>
      <w:r>
        <w:rPr>
          <w:rFonts w:ascii="微软雅黑" w:eastAsia="微软雅黑" w:hAnsi="微软雅黑" w:hint="eastAsia"/>
          <w:sz w:val="24"/>
          <w:szCs w:val="24"/>
        </w:rPr>
        <w:t>，</w:t>
      </w:r>
      <w:r w:rsidRPr="0091463B">
        <w:rPr>
          <w:rFonts w:ascii="微软雅黑" w:eastAsia="微软雅黑" w:hAnsi="微软雅黑"/>
          <w:sz w:val="24"/>
          <w:szCs w:val="24"/>
        </w:rPr>
        <w:t xml:space="preserve">对已公开的信息做好妥善保管工作。 </w:t>
      </w:r>
    </w:p>
    <w:p w:rsidR="0091463B" w:rsidRDefault="0091463B" w:rsidP="00FC7FD2">
      <w:pPr>
        <w:widowControl/>
        <w:shd w:val="clear" w:color="auto" w:fill="FFFFFF"/>
        <w:jc w:val="left"/>
      </w:pPr>
      <w:r w:rsidRPr="00CD0B27">
        <w:rPr>
          <w:rFonts w:ascii="微软雅黑" w:eastAsia="微软雅黑" w:hAnsi="微软雅黑"/>
          <w:b/>
          <w:sz w:val="24"/>
          <w:szCs w:val="24"/>
        </w:rPr>
        <w:t>第十</w:t>
      </w:r>
      <w:r w:rsidR="00585266">
        <w:rPr>
          <w:rFonts w:ascii="微软雅黑" w:eastAsia="微软雅黑" w:hAnsi="微软雅黑" w:hint="eastAsia"/>
          <w:b/>
          <w:sz w:val="24"/>
          <w:szCs w:val="24"/>
        </w:rPr>
        <w:t>八</w:t>
      </w:r>
      <w:r w:rsidRPr="00CD0B27">
        <w:rPr>
          <w:rFonts w:ascii="微软雅黑" w:eastAsia="微软雅黑" w:hAnsi="微软雅黑"/>
          <w:b/>
          <w:sz w:val="24"/>
          <w:szCs w:val="24"/>
        </w:rPr>
        <w:t>条</w:t>
      </w:r>
      <w:r>
        <w:t xml:space="preserve"> </w:t>
      </w:r>
      <w:r w:rsidRPr="00CD0B27">
        <w:rPr>
          <w:rFonts w:ascii="微软雅黑" w:eastAsia="微软雅黑" w:hAnsi="微软雅黑"/>
          <w:sz w:val="24"/>
          <w:szCs w:val="24"/>
        </w:rPr>
        <w:t>各在岗人员负责保存、整理和上报其工作中产生的各类信息，未经批准不得擅自公开；部门主管负责管理本部门产生的信息，提出信息公开建议，并经秘书处呈</w:t>
      </w:r>
      <w:r w:rsidR="00CD0B27" w:rsidRPr="00CD0B27">
        <w:rPr>
          <w:rFonts w:ascii="微软雅黑" w:eastAsia="微软雅黑" w:hAnsi="微软雅黑"/>
          <w:sz w:val="24"/>
          <w:szCs w:val="24"/>
        </w:rPr>
        <w:t>秘书长</w:t>
      </w:r>
      <w:r w:rsidR="00CD0B27" w:rsidRPr="00CD0B27">
        <w:rPr>
          <w:rFonts w:ascii="微软雅黑" w:eastAsia="微软雅黑" w:hAnsi="微软雅黑" w:hint="eastAsia"/>
          <w:sz w:val="24"/>
          <w:szCs w:val="24"/>
        </w:rPr>
        <w:t>及相关领导审</w:t>
      </w:r>
      <w:r w:rsidRPr="00CD0B27">
        <w:rPr>
          <w:rFonts w:ascii="微软雅黑" w:eastAsia="微软雅黑" w:hAnsi="微软雅黑"/>
          <w:sz w:val="24"/>
          <w:szCs w:val="24"/>
        </w:rPr>
        <w:t>批，必要时经理事会表决通过后方可公开。</w:t>
      </w:r>
    </w:p>
    <w:p w:rsidR="00585266" w:rsidRPr="00E8665C" w:rsidRDefault="00585266" w:rsidP="00FC7FD2">
      <w:pPr>
        <w:rPr>
          <w:rFonts w:ascii="微软雅黑" w:eastAsia="微软雅黑" w:hAnsi="微软雅黑" w:cs="宋体"/>
          <w:kern w:val="0"/>
          <w:sz w:val="24"/>
          <w:szCs w:val="24"/>
        </w:rPr>
      </w:pPr>
      <w:bookmarkStart w:id="0" w:name="_GoBack"/>
      <w:bookmarkEnd w:id="0"/>
      <w:r w:rsidRPr="00E8665C">
        <w:rPr>
          <w:rFonts w:ascii="微软雅黑" w:eastAsia="微软雅黑" w:hAnsi="微软雅黑" w:hint="eastAsia"/>
          <w:b/>
          <w:sz w:val="24"/>
          <w:szCs w:val="24"/>
        </w:rPr>
        <w:t>第十</w:t>
      </w:r>
      <w:r>
        <w:rPr>
          <w:rFonts w:ascii="微软雅黑" w:eastAsia="微软雅黑" w:hAnsi="微软雅黑" w:hint="eastAsia"/>
          <w:b/>
          <w:sz w:val="24"/>
          <w:szCs w:val="24"/>
        </w:rPr>
        <w:t>九</w:t>
      </w:r>
      <w:r w:rsidRPr="00E8665C">
        <w:rPr>
          <w:rFonts w:ascii="微软雅黑" w:eastAsia="微软雅黑" w:hAnsi="微软雅黑" w:cs="宋体" w:hint="eastAsia"/>
          <w:b/>
          <w:bCs/>
          <w:color w:val="000000"/>
          <w:kern w:val="0"/>
          <w:sz w:val="24"/>
          <w:szCs w:val="24"/>
        </w:rPr>
        <w:t>条</w:t>
      </w:r>
      <w:r>
        <w:rPr>
          <w:rFonts w:ascii="微软雅黑" w:eastAsia="微软雅黑" w:hAnsi="微软雅黑" w:cs="宋体" w:hint="eastAsia"/>
          <w:b/>
          <w:bCs/>
          <w:color w:val="000000"/>
          <w:kern w:val="0"/>
          <w:sz w:val="24"/>
          <w:szCs w:val="24"/>
        </w:rPr>
        <w:t xml:space="preserve"> </w:t>
      </w:r>
      <w:r w:rsidRPr="00E8665C">
        <w:rPr>
          <w:rFonts w:ascii="微软雅黑" w:eastAsia="微软雅黑" w:hAnsi="微软雅黑" w:hint="eastAsia"/>
          <w:sz w:val="24"/>
          <w:szCs w:val="24"/>
        </w:rPr>
        <w:t>基金会信息公开工作情况列入基金会年度工作报告</w:t>
      </w:r>
      <w:r>
        <w:rPr>
          <w:rFonts w:ascii="微软雅黑" w:eastAsia="微软雅黑" w:hAnsi="微软雅黑" w:hint="eastAsia"/>
          <w:sz w:val="24"/>
          <w:szCs w:val="24"/>
        </w:rPr>
        <w:t>，</w:t>
      </w:r>
      <w:r w:rsidRPr="00585266">
        <w:rPr>
          <w:rFonts w:ascii="微软雅黑" w:eastAsia="微软雅黑" w:hAnsi="微软雅黑"/>
          <w:sz w:val="24"/>
          <w:szCs w:val="24"/>
        </w:rPr>
        <w:t>接受民政部的监督检查。</w:t>
      </w:r>
    </w:p>
    <w:p w:rsidR="0091463B" w:rsidRPr="00585266" w:rsidRDefault="0091463B" w:rsidP="001B02CD">
      <w:pPr>
        <w:widowControl/>
        <w:shd w:val="clear" w:color="auto" w:fill="FFFFFF"/>
        <w:jc w:val="left"/>
        <w:rPr>
          <w:rFonts w:ascii="微软雅黑" w:eastAsia="微软雅黑" w:hAnsi="微软雅黑"/>
          <w:sz w:val="24"/>
          <w:szCs w:val="24"/>
        </w:rPr>
      </w:pPr>
      <w:r w:rsidRPr="00585266">
        <w:rPr>
          <w:rFonts w:ascii="微软雅黑" w:eastAsia="微软雅黑" w:hAnsi="微软雅黑"/>
          <w:b/>
          <w:sz w:val="24"/>
          <w:szCs w:val="24"/>
        </w:rPr>
        <w:lastRenderedPageBreak/>
        <w:t>第</w:t>
      </w:r>
      <w:r w:rsidR="00585266" w:rsidRPr="00585266">
        <w:rPr>
          <w:rFonts w:ascii="微软雅黑" w:eastAsia="微软雅黑" w:hAnsi="微软雅黑" w:hint="eastAsia"/>
          <w:b/>
          <w:sz w:val="24"/>
          <w:szCs w:val="24"/>
        </w:rPr>
        <w:t>二十</w:t>
      </w:r>
      <w:r w:rsidRPr="00585266">
        <w:rPr>
          <w:rFonts w:ascii="微软雅黑" w:eastAsia="微软雅黑" w:hAnsi="微软雅黑"/>
          <w:b/>
          <w:sz w:val="24"/>
          <w:szCs w:val="24"/>
        </w:rPr>
        <w:t>条</w:t>
      </w:r>
      <w:r w:rsidR="00585266">
        <w:rPr>
          <w:rFonts w:ascii="微软雅黑" w:eastAsia="微软雅黑" w:hAnsi="微软雅黑" w:hint="eastAsia"/>
          <w:b/>
          <w:sz w:val="24"/>
          <w:szCs w:val="24"/>
        </w:rPr>
        <w:t xml:space="preserve"> </w:t>
      </w:r>
      <w:r w:rsidR="00585266" w:rsidRPr="00E8665C">
        <w:rPr>
          <w:rFonts w:ascii="微软雅黑" w:eastAsia="微软雅黑" w:hAnsi="微软雅黑" w:hint="eastAsia"/>
          <w:sz w:val="24"/>
          <w:szCs w:val="24"/>
        </w:rPr>
        <w:t>对于公共媒体上出现的对本基金会造成或者可能造成不利影响的消息，应当及时公开说明或者澄清。</w:t>
      </w:r>
    </w:p>
    <w:p w:rsidR="00AB279F" w:rsidRPr="00A83B32" w:rsidRDefault="00AB279F" w:rsidP="00665746">
      <w:pPr>
        <w:widowControl/>
        <w:shd w:val="clear" w:color="auto" w:fill="FFFFFF"/>
        <w:spacing w:beforeLines="50" w:before="156" w:line="336" w:lineRule="auto"/>
        <w:ind w:firstLineChars="200" w:firstLine="480"/>
        <w:jc w:val="center"/>
        <w:rPr>
          <w:rFonts w:ascii="微软雅黑" w:eastAsia="微软雅黑" w:hAnsi="微软雅黑" w:cs="宋体"/>
          <w:b/>
          <w:color w:val="000000"/>
          <w:kern w:val="0"/>
          <w:sz w:val="24"/>
          <w:szCs w:val="24"/>
        </w:rPr>
      </w:pPr>
      <w:r w:rsidRPr="00A83B32">
        <w:rPr>
          <w:rFonts w:ascii="微软雅黑" w:eastAsia="微软雅黑" w:hAnsi="微软雅黑" w:cs="宋体"/>
          <w:b/>
          <w:color w:val="000000"/>
          <w:kern w:val="0"/>
          <w:sz w:val="24"/>
          <w:szCs w:val="24"/>
        </w:rPr>
        <w:t>第五章</w:t>
      </w:r>
      <w:r w:rsidR="008A58D8" w:rsidRPr="00A83B32">
        <w:rPr>
          <w:rFonts w:ascii="微软雅黑" w:eastAsia="微软雅黑" w:hAnsi="微软雅黑" w:cs="宋体" w:hint="eastAsia"/>
          <w:b/>
          <w:color w:val="000000"/>
          <w:kern w:val="0"/>
          <w:sz w:val="24"/>
          <w:szCs w:val="24"/>
        </w:rPr>
        <w:t xml:space="preserve">　</w:t>
      </w:r>
      <w:r w:rsidRPr="00A83B32">
        <w:rPr>
          <w:rFonts w:ascii="微软雅黑" w:eastAsia="微软雅黑" w:hAnsi="微软雅黑" w:cs="宋体"/>
          <w:b/>
          <w:color w:val="000000"/>
          <w:kern w:val="0"/>
          <w:sz w:val="24"/>
          <w:szCs w:val="24"/>
        </w:rPr>
        <w:t>附</w:t>
      </w:r>
      <w:r w:rsidR="008A58D8" w:rsidRPr="00A83B32">
        <w:rPr>
          <w:rFonts w:ascii="微软雅黑" w:eastAsia="微软雅黑" w:hAnsi="微软雅黑" w:cs="宋体" w:hint="eastAsia"/>
          <w:b/>
          <w:color w:val="000000"/>
          <w:kern w:val="0"/>
          <w:sz w:val="24"/>
          <w:szCs w:val="24"/>
        </w:rPr>
        <w:t xml:space="preserve">　</w:t>
      </w:r>
      <w:r w:rsidRPr="00A83B32">
        <w:rPr>
          <w:rFonts w:ascii="微软雅黑" w:eastAsia="微软雅黑" w:hAnsi="微软雅黑" w:cs="宋体"/>
          <w:b/>
          <w:color w:val="000000"/>
          <w:kern w:val="0"/>
          <w:sz w:val="24"/>
          <w:szCs w:val="24"/>
        </w:rPr>
        <w:t>则</w:t>
      </w:r>
    </w:p>
    <w:p w:rsidR="00085980" w:rsidRDefault="00D00371" w:rsidP="001B02CD">
      <w:pPr>
        <w:widowControl/>
        <w:shd w:val="clear" w:color="auto" w:fill="FFFFFF"/>
        <w:jc w:val="left"/>
        <w:rPr>
          <w:rFonts w:ascii="微软雅黑" w:eastAsia="微软雅黑" w:hAnsi="微软雅黑"/>
          <w:sz w:val="24"/>
          <w:szCs w:val="24"/>
        </w:rPr>
      </w:pPr>
      <w:r w:rsidRPr="00E8665C">
        <w:rPr>
          <w:rFonts w:ascii="微软雅黑" w:eastAsia="微软雅黑" w:hAnsi="微软雅黑" w:hint="eastAsia"/>
          <w:b/>
          <w:sz w:val="24"/>
          <w:szCs w:val="24"/>
        </w:rPr>
        <w:t>第</w:t>
      </w:r>
      <w:r w:rsidR="00585266">
        <w:rPr>
          <w:rFonts w:ascii="微软雅黑" w:eastAsia="微软雅黑" w:hAnsi="微软雅黑" w:hint="eastAsia"/>
          <w:b/>
          <w:sz w:val="24"/>
          <w:szCs w:val="24"/>
        </w:rPr>
        <w:t>二十一</w:t>
      </w:r>
      <w:r w:rsidRPr="00E8665C">
        <w:rPr>
          <w:rFonts w:ascii="微软雅黑" w:eastAsia="微软雅黑" w:hAnsi="微软雅黑" w:hint="eastAsia"/>
          <w:b/>
          <w:sz w:val="24"/>
          <w:szCs w:val="24"/>
        </w:rPr>
        <w:t xml:space="preserve">条 </w:t>
      </w:r>
      <w:r w:rsidR="00AB279F" w:rsidRPr="00E8665C">
        <w:rPr>
          <w:rFonts w:ascii="微软雅黑" w:eastAsia="微软雅黑" w:hAnsi="微软雅黑"/>
          <w:sz w:val="24"/>
          <w:szCs w:val="24"/>
        </w:rPr>
        <w:t>本</w:t>
      </w:r>
      <w:r w:rsidR="00A31FDB">
        <w:rPr>
          <w:rFonts w:ascii="微软雅黑" w:eastAsia="微软雅黑" w:hAnsi="微软雅黑" w:hint="eastAsia"/>
          <w:sz w:val="24"/>
          <w:szCs w:val="24"/>
        </w:rPr>
        <w:t>办法</w:t>
      </w:r>
      <w:r w:rsidR="00AB279F" w:rsidRPr="00E8665C">
        <w:rPr>
          <w:rFonts w:ascii="微软雅黑" w:eastAsia="微软雅黑" w:hAnsi="微软雅黑"/>
          <w:sz w:val="24"/>
          <w:szCs w:val="24"/>
        </w:rPr>
        <w:t>由基金会</w:t>
      </w:r>
      <w:r w:rsidRPr="00E8665C">
        <w:rPr>
          <w:rFonts w:ascii="微软雅黑" w:eastAsia="微软雅黑" w:hAnsi="微软雅黑" w:hint="eastAsia"/>
          <w:sz w:val="24"/>
          <w:szCs w:val="24"/>
        </w:rPr>
        <w:t>秘书处</w:t>
      </w:r>
      <w:r w:rsidR="00AB279F" w:rsidRPr="00E8665C">
        <w:rPr>
          <w:rFonts w:ascii="微软雅黑" w:eastAsia="微软雅黑" w:hAnsi="微软雅黑"/>
          <w:sz w:val="24"/>
          <w:szCs w:val="24"/>
        </w:rPr>
        <w:t>负责解释</w:t>
      </w:r>
      <w:r w:rsidR="00085980">
        <w:rPr>
          <w:rFonts w:ascii="微软雅黑" w:eastAsia="微软雅黑" w:hAnsi="微软雅黑" w:hint="eastAsia"/>
          <w:sz w:val="24"/>
          <w:szCs w:val="24"/>
        </w:rPr>
        <w:t>。</w:t>
      </w:r>
    </w:p>
    <w:p w:rsidR="00085980" w:rsidRDefault="00085980" w:rsidP="001B02CD">
      <w:pPr>
        <w:widowControl/>
        <w:shd w:val="clear" w:color="auto" w:fill="FFFFFF"/>
        <w:jc w:val="left"/>
        <w:rPr>
          <w:rFonts w:ascii="微软雅黑" w:eastAsia="微软雅黑" w:hAnsi="微软雅黑" w:cs="宋体"/>
          <w:color w:val="222222"/>
          <w:kern w:val="0"/>
          <w:sz w:val="24"/>
        </w:rPr>
      </w:pPr>
      <w:r w:rsidRPr="00E8665C">
        <w:rPr>
          <w:rFonts w:ascii="微软雅黑" w:eastAsia="微软雅黑" w:hAnsi="微软雅黑" w:hint="eastAsia"/>
          <w:b/>
          <w:sz w:val="24"/>
          <w:szCs w:val="24"/>
        </w:rPr>
        <w:t>第</w:t>
      </w:r>
      <w:r w:rsidR="00585266">
        <w:rPr>
          <w:rFonts w:ascii="微软雅黑" w:eastAsia="微软雅黑" w:hAnsi="微软雅黑" w:hint="eastAsia"/>
          <w:b/>
          <w:sz w:val="24"/>
          <w:szCs w:val="24"/>
        </w:rPr>
        <w:t>二十二</w:t>
      </w:r>
      <w:r w:rsidRPr="00E8665C">
        <w:rPr>
          <w:rFonts w:ascii="微软雅黑" w:eastAsia="微软雅黑" w:hAnsi="微软雅黑" w:hint="eastAsia"/>
          <w:b/>
          <w:sz w:val="24"/>
          <w:szCs w:val="24"/>
        </w:rPr>
        <w:t>条</w:t>
      </w:r>
      <w:r>
        <w:rPr>
          <w:rFonts w:ascii="微软雅黑" w:eastAsia="微软雅黑" w:hAnsi="微软雅黑" w:hint="eastAsia"/>
          <w:b/>
          <w:sz w:val="24"/>
          <w:szCs w:val="24"/>
        </w:rPr>
        <w:t xml:space="preserve"> </w:t>
      </w:r>
      <w:r w:rsidRPr="00FB1E04">
        <w:rPr>
          <w:rFonts w:ascii="微软雅黑" w:eastAsia="微软雅黑" w:hAnsi="微软雅黑" w:cs="宋体" w:hint="eastAsia"/>
          <w:kern w:val="0"/>
          <w:sz w:val="24"/>
        </w:rPr>
        <w:t>本</w:t>
      </w:r>
      <w:r w:rsidR="00A31FDB">
        <w:rPr>
          <w:rFonts w:ascii="微软雅黑" w:eastAsia="微软雅黑" w:hAnsi="微软雅黑" w:cs="宋体" w:hint="eastAsia"/>
          <w:kern w:val="0"/>
          <w:sz w:val="24"/>
        </w:rPr>
        <w:t>办法</w:t>
      </w:r>
      <w:r w:rsidR="001B02CD" w:rsidRPr="00FD22BA">
        <w:rPr>
          <w:rFonts w:ascii="微软雅黑" w:eastAsia="微软雅黑" w:hAnsi="微软雅黑" w:cs="宋体" w:hint="eastAsia"/>
          <w:kern w:val="0"/>
          <w:sz w:val="24"/>
          <w:szCs w:val="24"/>
        </w:rPr>
        <w:t>自基金会第三届理事会第八次会议通过之日起执行</w:t>
      </w:r>
      <w:r w:rsidR="001B02CD" w:rsidRPr="00FD22BA">
        <w:rPr>
          <w:rFonts w:ascii="微软雅黑" w:eastAsia="微软雅黑" w:hAnsi="微软雅黑" w:cs="宋体" w:hint="eastAsia"/>
          <w:kern w:val="0"/>
          <w:sz w:val="24"/>
        </w:rPr>
        <w:t>，之前</w:t>
      </w:r>
      <w:r w:rsidR="001B02CD">
        <w:rPr>
          <w:rFonts w:ascii="微软雅黑" w:eastAsia="微软雅黑" w:hAnsi="微软雅黑" w:cs="宋体" w:hint="eastAsia"/>
          <w:kern w:val="0"/>
          <w:sz w:val="24"/>
        </w:rPr>
        <w:t>办法</w:t>
      </w:r>
      <w:r w:rsidR="001B02CD" w:rsidRPr="00FD22BA">
        <w:rPr>
          <w:rFonts w:ascii="微软雅黑" w:eastAsia="微软雅黑" w:hAnsi="微软雅黑" w:cs="宋体" w:hint="eastAsia"/>
          <w:kern w:val="0"/>
          <w:sz w:val="24"/>
        </w:rPr>
        <w:t>废止</w:t>
      </w:r>
      <w:r w:rsidR="001B02CD" w:rsidRPr="00FD22BA">
        <w:rPr>
          <w:rFonts w:ascii="微软雅黑" w:eastAsia="微软雅黑" w:hAnsi="微软雅黑" w:cs="宋体" w:hint="eastAsia"/>
          <w:kern w:val="0"/>
          <w:sz w:val="24"/>
          <w:szCs w:val="24"/>
        </w:rPr>
        <w:t>。</w:t>
      </w:r>
    </w:p>
    <w:sectPr w:rsidR="000859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028" w:rsidRDefault="00AC7028" w:rsidP="00840559">
      <w:r>
        <w:separator/>
      </w:r>
    </w:p>
  </w:endnote>
  <w:endnote w:type="continuationSeparator" w:id="0">
    <w:p w:rsidR="00AC7028" w:rsidRDefault="00AC7028" w:rsidP="0084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028" w:rsidRDefault="00AC7028" w:rsidP="00840559">
      <w:r>
        <w:separator/>
      </w:r>
    </w:p>
  </w:footnote>
  <w:footnote w:type="continuationSeparator" w:id="0">
    <w:p w:rsidR="00AC7028" w:rsidRDefault="00AC7028" w:rsidP="008405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65B21"/>
    <w:multiLevelType w:val="hybridMultilevel"/>
    <w:tmpl w:val="C1A2047A"/>
    <w:lvl w:ilvl="0" w:tplc="340AC2E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E0726BD"/>
    <w:multiLevelType w:val="hybridMultilevel"/>
    <w:tmpl w:val="C39255EA"/>
    <w:lvl w:ilvl="0" w:tplc="71624E46">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3A56E04"/>
    <w:multiLevelType w:val="hybridMultilevel"/>
    <w:tmpl w:val="F3F0CFDE"/>
    <w:lvl w:ilvl="0" w:tplc="D20A570C">
      <w:start w:val="1"/>
      <w:numFmt w:val="japaneseCounting"/>
      <w:lvlText w:val="第%1章"/>
      <w:lvlJc w:val="left"/>
      <w:pPr>
        <w:ind w:left="180" w:hanging="900"/>
      </w:pPr>
      <w:rPr>
        <w:rFonts w:cs="Times New Roman" w:hint="default"/>
        <w:b/>
      </w:rPr>
    </w:lvl>
    <w:lvl w:ilvl="1" w:tplc="04090019" w:tentative="1">
      <w:start w:val="1"/>
      <w:numFmt w:val="lowerLetter"/>
      <w:lvlText w:val="%2)"/>
      <w:lvlJc w:val="left"/>
      <w:pPr>
        <w:ind w:left="120" w:hanging="420"/>
      </w:pPr>
      <w:rPr>
        <w:rFonts w:cs="Times New Roman"/>
      </w:rPr>
    </w:lvl>
    <w:lvl w:ilvl="2" w:tplc="0409001B" w:tentative="1">
      <w:start w:val="1"/>
      <w:numFmt w:val="lowerRoman"/>
      <w:lvlText w:val="%3."/>
      <w:lvlJc w:val="right"/>
      <w:pPr>
        <w:ind w:left="540" w:hanging="420"/>
      </w:pPr>
      <w:rPr>
        <w:rFonts w:cs="Times New Roman"/>
      </w:rPr>
    </w:lvl>
    <w:lvl w:ilvl="3" w:tplc="0409000F" w:tentative="1">
      <w:start w:val="1"/>
      <w:numFmt w:val="decimal"/>
      <w:lvlText w:val="%4."/>
      <w:lvlJc w:val="left"/>
      <w:pPr>
        <w:ind w:left="960" w:hanging="420"/>
      </w:pPr>
      <w:rPr>
        <w:rFonts w:cs="Times New Roman"/>
      </w:rPr>
    </w:lvl>
    <w:lvl w:ilvl="4" w:tplc="04090019" w:tentative="1">
      <w:start w:val="1"/>
      <w:numFmt w:val="lowerLetter"/>
      <w:lvlText w:val="%5)"/>
      <w:lvlJc w:val="left"/>
      <w:pPr>
        <w:ind w:left="1380" w:hanging="420"/>
      </w:pPr>
      <w:rPr>
        <w:rFonts w:cs="Times New Roman"/>
      </w:rPr>
    </w:lvl>
    <w:lvl w:ilvl="5" w:tplc="0409001B" w:tentative="1">
      <w:start w:val="1"/>
      <w:numFmt w:val="lowerRoman"/>
      <w:lvlText w:val="%6."/>
      <w:lvlJc w:val="right"/>
      <w:pPr>
        <w:ind w:left="1800" w:hanging="420"/>
      </w:pPr>
      <w:rPr>
        <w:rFonts w:cs="Times New Roman"/>
      </w:rPr>
    </w:lvl>
    <w:lvl w:ilvl="6" w:tplc="0409000F" w:tentative="1">
      <w:start w:val="1"/>
      <w:numFmt w:val="decimal"/>
      <w:lvlText w:val="%7."/>
      <w:lvlJc w:val="left"/>
      <w:pPr>
        <w:ind w:left="2220" w:hanging="420"/>
      </w:pPr>
      <w:rPr>
        <w:rFonts w:cs="Times New Roman"/>
      </w:rPr>
    </w:lvl>
    <w:lvl w:ilvl="7" w:tplc="04090019" w:tentative="1">
      <w:start w:val="1"/>
      <w:numFmt w:val="lowerLetter"/>
      <w:lvlText w:val="%8)"/>
      <w:lvlJc w:val="left"/>
      <w:pPr>
        <w:ind w:left="2640" w:hanging="420"/>
      </w:pPr>
      <w:rPr>
        <w:rFonts w:cs="Times New Roman"/>
      </w:rPr>
    </w:lvl>
    <w:lvl w:ilvl="8" w:tplc="0409001B" w:tentative="1">
      <w:start w:val="1"/>
      <w:numFmt w:val="lowerRoman"/>
      <w:lvlText w:val="%9."/>
      <w:lvlJc w:val="right"/>
      <w:pPr>
        <w:ind w:left="306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20B"/>
    <w:rsid w:val="00085980"/>
    <w:rsid w:val="000D4A3A"/>
    <w:rsid w:val="00104E9C"/>
    <w:rsid w:val="00115B01"/>
    <w:rsid w:val="0014189F"/>
    <w:rsid w:val="001649B5"/>
    <w:rsid w:val="00176819"/>
    <w:rsid w:val="001B02CD"/>
    <w:rsid w:val="00260FC5"/>
    <w:rsid w:val="0026245C"/>
    <w:rsid w:val="002D0FB8"/>
    <w:rsid w:val="00316482"/>
    <w:rsid w:val="00316E89"/>
    <w:rsid w:val="003871C2"/>
    <w:rsid w:val="00440637"/>
    <w:rsid w:val="004F774B"/>
    <w:rsid w:val="00501379"/>
    <w:rsid w:val="00506806"/>
    <w:rsid w:val="0052710F"/>
    <w:rsid w:val="00540573"/>
    <w:rsid w:val="00554972"/>
    <w:rsid w:val="005577E2"/>
    <w:rsid w:val="00585266"/>
    <w:rsid w:val="005A4A25"/>
    <w:rsid w:val="005B2081"/>
    <w:rsid w:val="005B39E1"/>
    <w:rsid w:val="00607554"/>
    <w:rsid w:val="00634FBF"/>
    <w:rsid w:val="00665746"/>
    <w:rsid w:val="006837D0"/>
    <w:rsid w:val="006C3968"/>
    <w:rsid w:val="006D7E2E"/>
    <w:rsid w:val="006E2552"/>
    <w:rsid w:val="006E294F"/>
    <w:rsid w:val="006E7A19"/>
    <w:rsid w:val="00707499"/>
    <w:rsid w:val="00732505"/>
    <w:rsid w:val="00767496"/>
    <w:rsid w:val="007931AE"/>
    <w:rsid w:val="007B552B"/>
    <w:rsid w:val="007D2C56"/>
    <w:rsid w:val="007E6291"/>
    <w:rsid w:val="0082116B"/>
    <w:rsid w:val="00840559"/>
    <w:rsid w:val="00876676"/>
    <w:rsid w:val="008A58D8"/>
    <w:rsid w:val="008F6859"/>
    <w:rsid w:val="0091463B"/>
    <w:rsid w:val="0096283B"/>
    <w:rsid w:val="009729AC"/>
    <w:rsid w:val="009D76EC"/>
    <w:rsid w:val="009E44B6"/>
    <w:rsid w:val="00A12DC8"/>
    <w:rsid w:val="00A31FDB"/>
    <w:rsid w:val="00A80B4C"/>
    <w:rsid w:val="00A83B32"/>
    <w:rsid w:val="00AB279F"/>
    <w:rsid w:val="00AB3D5E"/>
    <w:rsid w:val="00AC7028"/>
    <w:rsid w:val="00AE2F91"/>
    <w:rsid w:val="00AE36C2"/>
    <w:rsid w:val="00B21072"/>
    <w:rsid w:val="00BA2137"/>
    <w:rsid w:val="00BC51F4"/>
    <w:rsid w:val="00C1031B"/>
    <w:rsid w:val="00C61B38"/>
    <w:rsid w:val="00CD0B27"/>
    <w:rsid w:val="00CF767C"/>
    <w:rsid w:val="00D00371"/>
    <w:rsid w:val="00D0709F"/>
    <w:rsid w:val="00D11C02"/>
    <w:rsid w:val="00D16F58"/>
    <w:rsid w:val="00D47BFC"/>
    <w:rsid w:val="00D56396"/>
    <w:rsid w:val="00D7223E"/>
    <w:rsid w:val="00DD3E95"/>
    <w:rsid w:val="00DF6051"/>
    <w:rsid w:val="00E25241"/>
    <w:rsid w:val="00E26102"/>
    <w:rsid w:val="00E30D22"/>
    <w:rsid w:val="00E35D44"/>
    <w:rsid w:val="00E53462"/>
    <w:rsid w:val="00E716D2"/>
    <w:rsid w:val="00E8665C"/>
    <w:rsid w:val="00ED3FF5"/>
    <w:rsid w:val="00EE220B"/>
    <w:rsid w:val="00F015BC"/>
    <w:rsid w:val="00F02CD3"/>
    <w:rsid w:val="00F77A27"/>
    <w:rsid w:val="00FB6A5E"/>
    <w:rsid w:val="00FC7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05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0559"/>
    <w:rPr>
      <w:sz w:val="18"/>
      <w:szCs w:val="18"/>
    </w:rPr>
  </w:style>
  <w:style w:type="paragraph" w:styleId="a4">
    <w:name w:val="footer"/>
    <w:basedOn w:val="a"/>
    <w:link w:val="Char0"/>
    <w:uiPriority w:val="99"/>
    <w:unhideWhenUsed/>
    <w:rsid w:val="00840559"/>
    <w:pPr>
      <w:tabs>
        <w:tab w:val="center" w:pos="4153"/>
        <w:tab w:val="right" w:pos="8306"/>
      </w:tabs>
      <w:snapToGrid w:val="0"/>
      <w:jc w:val="left"/>
    </w:pPr>
    <w:rPr>
      <w:sz w:val="18"/>
      <w:szCs w:val="18"/>
    </w:rPr>
  </w:style>
  <w:style w:type="character" w:customStyle="1" w:styleId="Char0">
    <w:name w:val="页脚 Char"/>
    <w:basedOn w:val="a0"/>
    <w:link w:val="a4"/>
    <w:uiPriority w:val="99"/>
    <w:rsid w:val="00840559"/>
    <w:rPr>
      <w:sz w:val="18"/>
      <w:szCs w:val="18"/>
    </w:rPr>
  </w:style>
  <w:style w:type="character" w:customStyle="1" w:styleId="style6">
    <w:name w:val="style6"/>
    <w:basedOn w:val="a0"/>
    <w:rsid w:val="00840559"/>
  </w:style>
  <w:style w:type="character" w:customStyle="1" w:styleId="apple-converted-space">
    <w:name w:val="apple-converted-space"/>
    <w:basedOn w:val="a0"/>
    <w:rsid w:val="00840559"/>
  </w:style>
  <w:style w:type="character" w:styleId="a5">
    <w:name w:val="Strong"/>
    <w:basedOn w:val="a0"/>
    <w:uiPriority w:val="22"/>
    <w:qFormat/>
    <w:rsid w:val="00840559"/>
    <w:rPr>
      <w:b/>
      <w:bCs/>
    </w:rPr>
  </w:style>
  <w:style w:type="paragraph" w:styleId="a6">
    <w:name w:val="Balloon Text"/>
    <w:basedOn w:val="a"/>
    <w:link w:val="Char1"/>
    <w:uiPriority w:val="99"/>
    <w:semiHidden/>
    <w:unhideWhenUsed/>
    <w:rsid w:val="00840559"/>
    <w:rPr>
      <w:sz w:val="18"/>
      <w:szCs w:val="18"/>
    </w:rPr>
  </w:style>
  <w:style w:type="character" w:customStyle="1" w:styleId="Char1">
    <w:name w:val="批注框文本 Char"/>
    <w:basedOn w:val="a0"/>
    <w:link w:val="a6"/>
    <w:uiPriority w:val="99"/>
    <w:semiHidden/>
    <w:rsid w:val="00840559"/>
    <w:rPr>
      <w:sz w:val="18"/>
      <w:szCs w:val="18"/>
    </w:rPr>
  </w:style>
  <w:style w:type="paragraph" w:styleId="a7">
    <w:name w:val="List Paragraph"/>
    <w:basedOn w:val="a"/>
    <w:uiPriority w:val="34"/>
    <w:qFormat/>
    <w:rsid w:val="00AB279F"/>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05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0559"/>
    <w:rPr>
      <w:sz w:val="18"/>
      <w:szCs w:val="18"/>
    </w:rPr>
  </w:style>
  <w:style w:type="paragraph" w:styleId="a4">
    <w:name w:val="footer"/>
    <w:basedOn w:val="a"/>
    <w:link w:val="Char0"/>
    <w:uiPriority w:val="99"/>
    <w:unhideWhenUsed/>
    <w:rsid w:val="00840559"/>
    <w:pPr>
      <w:tabs>
        <w:tab w:val="center" w:pos="4153"/>
        <w:tab w:val="right" w:pos="8306"/>
      </w:tabs>
      <w:snapToGrid w:val="0"/>
      <w:jc w:val="left"/>
    </w:pPr>
    <w:rPr>
      <w:sz w:val="18"/>
      <w:szCs w:val="18"/>
    </w:rPr>
  </w:style>
  <w:style w:type="character" w:customStyle="1" w:styleId="Char0">
    <w:name w:val="页脚 Char"/>
    <w:basedOn w:val="a0"/>
    <w:link w:val="a4"/>
    <w:uiPriority w:val="99"/>
    <w:rsid w:val="00840559"/>
    <w:rPr>
      <w:sz w:val="18"/>
      <w:szCs w:val="18"/>
    </w:rPr>
  </w:style>
  <w:style w:type="character" w:customStyle="1" w:styleId="style6">
    <w:name w:val="style6"/>
    <w:basedOn w:val="a0"/>
    <w:rsid w:val="00840559"/>
  </w:style>
  <w:style w:type="character" w:customStyle="1" w:styleId="apple-converted-space">
    <w:name w:val="apple-converted-space"/>
    <w:basedOn w:val="a0"/>
    <w:rsid w:val="00840559"/>
  </w:style>
  <w:style w:type="character" w:styleId="a5">
    <w:name w:val="Strong"/>
    <w:basedOn w:val="a0"/>
    <w:uiPriority w:val="22"/>
    <w:qFormat/>
    <w:rsid w:val="00840559"/>
    <w:rPr>
      <w:b/>
      <w:bCs/>
    </w:rPr>
  </w:style>
  <w:style w:type="paragraph" w:styleId="a6">
    <w:name w:val="Balloon Text"/>
    <w:basedOn w:val="a"/>
    <w:link w:val="Char1"/>
    <w:uiPriority w:val="99"/>
    <w:semiHidden/>
    <w:unhideWhenUsed/>
    <w:rsid w:val="00840559"/>
    <w:rPr>
      <w:sz w:val="18"/>
      <w:szCs w:val="18"/>
    </w:rPr>
  </w:style>
  <w:style w:type="character" w:customStyle="1" w:styleId="Char1">
    <w:name w:val="批注框文本 Char"/>
    <w:basedOn w:val="a0"/>
    <w:link w:val="a6"/>
    <w:uiPriority w:val="99"/>
    <w:semiHidden/>
    <w:rsid w:val="00840559"/>
    <w:rPr>
      <w:sz w:val="18"/>
      <w:szCs w:val="18"/>
    </w:rPr>
  </w:style>
  <w:style w:type="paragraph" w:styleId="a7">
    <w:name w:val="List Paragraph"/>
    <w:basedOn w:val="a"/>
    <w:uiPriority w:val="34"/>
    <w:qFormat/>
    <w:rsid w:val="00AB279F"/>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5</Pages>
  <Words>341</Words>
  <Characters>1949</Characters>
  <Application>Microsoft Office Word</Application>
  <DocSecurity>0</DocSecurity>
  <Lines>16</Lines>
  <Paragraphs>4</Paragraphs>
  <ScaleCrop>false</ScaleCrop>
  <Company>Microsoft</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chengdm</dc:creator>
  <cp:keywords/>
  <dc:description/>
  <cp:lastModifiedBy>chengdm</cp:lastModifiedBy>
  <cp:revision>78</cp:revision>
  <cp:lastPrinted>2021-06-09T09:20:00Z</cp:lastPrinted>
  <dcterms:created xsi:type="dcterms:W3CDTF">2016-12-13T03:10:00Z</dcterms:created>
  <dcterms:modified xsi:type="dcterms:W3CDTF">2021-06-11T09:05:00Z</dcterms:modified>
</cp:coreProperties>
</file>