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z w:val="44"/>
          <w:szCs w:val="44"/>
        </w:rPr>
      </w:pPr>
      <w:r>
        <w:rPr>
          <w:rFonts w:hint="eastAsia" w:ascii="黑体" w:hAnsi="黑体" w:eastAsia="黑体" w:cs="黑体"/>
          <w:b w:val="0"/>
          <w:bCs/>
          <w:sz w:val="44"/>
          <w:szCs w:val="44"/>
        </w:rPr>
        <w:t>校外单位租借活动场地免责协议</w:t>
      </w:r>
    </w:p>
    <w:p>
      <w:pPr>
        <w:spacing w:line="360" w:lineRule="auto"/>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rPr>
        <w:t>甲方：中国石油大学（北京）</w:t>
      </w:r>
      <w:r>
        <w:rPr>
          <w:rFonts w:hint="eastAsia" w:ascii="仿宋_GB2312" w:hAnsi="仿宋_GB2312" w:eastAsia="仿宋_GB2312" w:cs="仿宋_GB2312"/>
          <w:sz w:val="24"/>
          <w:szCs w:val="24"/>
          <w:lang w:val="en-US" w:eastAsia="zh-Hans"/>
        </w:rPr>
        <w:t>后勤管理处物业管理服务中心</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甲乙双方在平等自愿、协商一致的情况下，就乙方向甲方租用 </w:t>
      </w:r>
      <w:r>
        <w:rPr>
          <w:rFonts w:hint="eastAsia" w:ascii="仿宋_GB2312" w:hAnsi="仿宋_GB2312" w:eastAsia="仿宋_GB2312" w:cs="仿宋_GB2312"/>
          <w:sz w:val="24"/>
          <w:szCs w:val="24"/>
          <w:u w:val="single"/>
        </w:rPr>
        <w:sym w:font="Wingdings 2" w:char="00A3"/>
      </w:r>
      <w:r>
        <w:rPr>
          <w:rFonts w:hint="eastAsia" w:ascii="仿宋_GB2312" w:hAnsi="仿宋_GB2312" w:eastAsia="仿宋_GB2312" w:cs="仿宋_GB2312"/>
          <w:sz w:val="24"/>
          <w:szCs w:val="24"/>
          <w:u w:val="single"/>
          <w:lang w:val="en-US" w:eastAsia="zh-Hans"/>
        </w:rPr>
        <w:t>中油大厦报告厅</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sym w:font="Wingdings 2" w:char="00A3"/>
      </w:r>
      <w:r>
        <w:rPr>
          <w:rFonts w:hint="eastAsia" w:ascii="仿宋_GB2312" w:hAnsi="仿宋_GB2312" w:eastAsia="仿宋_GB2312" w:cs="仿宋_GB2312"/>
          <w:sz w:val="24"/>
          <w:szCs w:val="24"/>
          <w:u w:val="single"/>
          <w:lang w:val="en-US" w:eastAsia="zh-Hans"/>
        </w:rPr>
        <w:t>东校园音乐厅</w:t>
      </w:r>
      <w:r>
        <w:rPr>
          <w:rFonts w:hint="eastAsia" w:ascii="仿宋_GB2312" w:hAnsi="仿宋_GB2312" w:eastAsia="仿宋_GB2312" w:cs="仿宋_GB2312"/>
          <w:sz w:val="24"/>
          <w:szCs w:val="24"/>
        </w:rPr>
        <w:t>的相关事宜达成如下免责协议：</w:t>
      </w:r>
    </w:p>
    <w:p>
      <w:pPr>
        <w:numPr>
          <w:ilvl w:val="0"/>
          <w:numId w:val="1"/>
        </w:numPr>
        <w:spacing w:line="360" w:lineRule="auto"/>
        <w:ind w:left="48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租借时间为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时至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w:t>
      </w:r>
    </w:p>
    <w:p>
      <w:pPr>
        <w:numPr>
          <w:ilvl w:val="0"/>
          <w:numId w:val="1"/>
        </w:numPr>
        <w:spacing w:line="360" w:lineRule="auto"/>
        <w:ind w:left="48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为保证活动质量和活动的连贯性，</w:t>
      </w:r>
      <w:r>
        <w:rPr>
          <w:rFonts w:hint="eastAsia" w:ascii="仿宋_GB2312" w:hAnsi="仿宋_GB2312" w:eastAsia="仿宋_GB2312" w:cs="仿宋_GB2312"/>
          <w:bCs/>
          <w:sz w:val="24"/>
          <w:szCs w:val="24"/>
          <w:lang w:val="en-US" w:eastAsia="zh-Hans"/>
        </w:rPr>
        <w:t>乙方</w:t>
      </w:r>
      <w:r>
        <w:rPr>
          <w:rFonts w:hint="eastAsia" w:ascii="仿宋_GB2312" w:hAnsi="仿宋_GB2312" w:eastAsia="仿宋_GB2312" w:cs="仿宋_GB2312"/>
          <w:bCs/>
          <w:sz w:val="24"/>
          <w:szCs w:val="24"/>
        </w:rPr>
        <w:t>参加活动人员必须依照</w:t>
      </w:r>
      <w:r>
        <w:rPr>
          <w:rFonts w:hint="eastAsia" w:ascii="仿宋_GB2312" w:hAnsi="仿宋_GB2312" w:eastAsia="仿宋_GB2312" w:cs="仿宋_GB2312"/>
          <w:bCs/>
          <w:sz w:val="24"/>
          <w:szCs w:val="24"/>
          <w:lang w:val="en-US" w:eastAsia="zh-CN"/>
        </w:rPr>
        <w:t>与</w:t>
      </w:r>
      <w:r>
        <w:rPr>
          <w:rFonts w:hint="eastAsia" w:ascii="仿宋_GB2312" w:hAnsi="仿宋_GB2312" w:eastAsia="仿宋_GB2312" w:cs="仿宋_GB2312"/>
          <w:bCs/>
          <w:sz w:val="24"/>
          <w:szCs w:val="24"/>
        </w:rPr>
        <w:t>乙方</w:t>
      </w:r>
      <w:r>
        <w:rPr>
          <w:rFonts w:hint="eastAsia" w:ascii="仿宋_GB2312" w:hAnsi="仿宋_GB2312" w:eastAsia="仿宋_GB2312" w:cs="仿宋_GB2312"/>
          <w:bCs/>
          <w:sz w:val="24"/>
          <w:szCs w:val="24"/>
          <w:lang w:val="en-US" w:eastAsia="zh-CN"/>
        </w:rPr>
        <w:t>签到</w:t>
      </w:r>
      <w:r>
        <w:rPr>
          <w:rFonts w:hint="eastAsia" w:ascii="仿宋_GB2312" w:hAnsi="仿宋_GB2312" w:eastAsia="仿宋_GB2312" w:cs="仿宋_GB2312"/>
          <w:bCs/>
          <w:sz w:val="24"/>
          <w:szCs w:val="24"/>
        </w:rPr>
        <w:t>的活动时间</w:t>
      </w:r>
      <w:r>
        <w:rPr>
          <w:rFonts w:hint="eastAsia" w:ascii="仿宋_GB2312" w:hAnsi="仿宋_GB2312" w:eastAsia="仿宋_GB2312" w:cs="仿宋_GB2312"/>
          <w:bCs/>
          <w:sz w:val="24"/>
          <w:szCs w:val="24"/>
          <w:lang w:val="en-US" w:eastAsia="zh-CN"/>
        </w:rPr>
        <w:t>内按时进场离场</w:t>
      </w:r>
      <w:r>
        <w:rPr>
          <w:rFonts w:hint="eastAsia" w:ascii="仿宋_GB2312" w:hAnsi="仿宋_GB2312" w:eastAsia="仿宋_GB2312" w:cs="仿宋_GB2312"/>
          <w:bCs/>
          <w:sz w:val="24"/>
          <w:szCs w:val="24"/>
          <w:lang w:eastAsia="zh-CN"/>
        </w:rPr>
        <w:t>；</w:t>
      </w:r>
    </w:p>
    <w:p>
      <w:pPr>
        <w:numPr>
          <w:ilvl w:val="0"/>
          <w:numId w:val="1"/>
        </w:numPr>
        <w:spacing w:line="360" w:lineRule="auto"/>
        <w:ind w:left="48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乙方须遵守国家法律法规的各项规定，不得举办任何违法活动，否则产生的法律后果由乙方完全承担，与甲方无关。如果甲方怀疑活动内容的合法性，有权要求乙方解释，并对租借协议进行重新评估；</w:t>
      </w:r>
    </w:p>
    <w:p>
      <w:pPr>
        <w:numPr>
          <w:ilvl w:val="0"/>
          <w:numId w:val="1"/>
        </w:numPr>
        <w:spacing w:line="360" w:lineRule="auto"/>
        <w:ind w:left="48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乙方是租借场内的唯一治安责任人。乙方应教育全体人员文明参与活动，提醒参与人员保管好自己的贵重物品</w:t>
      </w:r>
      <w:r>
        <w:rPr>
          <w:rFonts w:hint="default" w:ascii="仿宋_GB2312" w:hAnsi="仿宋_GB2312" w:eastAsia="仿宋_GB2312" w:cs="仿宋_GB2312"/>
          <w:sz w:val="24"/>
          <w:szCs w:val="24"/>
        </w:rPr>
        <w:t>，</w:t>
      </w:r>
      <w:r>
        <w:rPr>
          <w:rFonts w:hint="eastAsia" w:ascii="仿宋_GB2312" w:hAnsi="仿宋_GB2312" w:eastAsia="仿宋_GB2312" w:cs="仿宋_GB2312"/>
          <w:bCs/>
          <w:sz w:val="24"/>
          <w:szCs w:val="24"/>
          <w:lang w:val="en-US" w:eastAsia="zh-CN"/>
        </w:rPr>
        <w:t>进入学校</w:t>
      </w:r>
      <w:r>
        <w:rPr>
          <w:rFonts w:hint="eastAsia" w:ascii="仿宋_GB2312" w:hAnsi="仿宋_GB2312" w:eastAsia="仿宋_GB2312" w:cs="仿宋_GB2312"/>
          <w:bCs/>
          <w:sz w:val="24"/>
          <w:szCs w:val="24"/>
          <w:lang w:val="en-US" w:eastAsia="zh-Hans"/>
        </w:rPr>
        <w:t>需提前至少一天向场地负责人</w:t>
      </w:r>
      <w:bookmarkStart w:id="0" w:name="_GoBack"/>
      <w:bookmarkEnd w:id="0"/>
      <w:r>
        <w:rPr>
          <w:rFonts w:hint="eastAsia" w:ascii="仿宋_GB2312" w:hAnsi="仿宋_GB2312" w:eastAsia="仿宋_GB2312" w:cs="仿宋_GB2312"/>
          <w:bCs/>
          <w:sz w:val="24"/>
          <w:szCs w:val="24"/>
          <w:lang w:val="en-US" w:eastAsia="zh-Hans"/>
        </w:rPr>
        <w:t>提交校外人员报备申请</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val="en-US" w:eastAsia="zh-Hans"/>
        </w:rPr>
        <w:t>对于未报备人员甲方有权阻止对方入校</w:t>
      </w:r>
      <w:r>
        <w:rPr>
          <w:rFonts w:hint="default" w:ascii="仿宋_GB2312" w:hAnsi="仿宋_GB2312" w:eastAsia="仿宋_GB2312" w:cs="仿宋_GB2312"/>
          <w:bCs/>
          <w:sz w:val="24"/>
          <w:szCs w:val="24"/>
          <w:lang w:eastAsia="zh-Hans"/>
        </w:rPr>
        <w:t>。</w:t>
      </w:r>
      <w:r>
        <w:rPr>
          <w:rFonts w:hint="eastAsia" w:ascii="仿宋_GB2312" w:hAnsi="仿宋_GB2312" w:eastAsia="仿宋_GB2312" w:cs="仿宋_GB2312"/>
          <w:bCs/>
          <w:sz w:val="24"/>
          <w:szCs w:val="24"/>
          <w:lang w:val="en-US" w:eastAsia="zh-Hans"/>
        </w:rPr>
        <w:t>进入学校后</w:t>
      </w:r>
      <w:r>
        <w:rPr>
          <w:rFonts w:hint="eastAsia" w:ascii="仿宋_GB2312" w:hAnsi="仿宋_GB2312" w:eastAsia="仿宋_GB2312" w:cs="仿宋_GB2312"/>
          <w:bCs/>
          <w:sz w:val="24"/>
          <w:szCs w:val="24"/>
          <w:lang w:val="en-US" w:eastAsia="zh-CN"/>
        </w:rPr>
        <w:t>需遵守学校的相关规章制度</w:t>
      </w:r>
      <w:r>
        <w:rPr>
          <w:rFonts w:hint="default"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如出现但不仅限于打架斗殴、贵重物品遗失等治安事件与甲方无关，一切后果均由乙方承担；</w:t>
      </w:r>
    </w:p>
    <w:p>
      <w:pPr>
        <w:numPr>
          <w:ilvl w:val="0"/>
          <w:numId w:val="1"/>
        </w:numPr>
        <w:spacing w:line="360" w:lineRule="auto"/>
        <w:ind w:left="48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租借场地内如出现非甲方提供的设备引发的安全问题由乙方完全负责，如出现意外伤害事件与甲方无关；如是甲方提供的设备引发的伤害事件则通过协商或司法程序解决；</w:t>
      </w:r>
    </w:p>
    <w:p>
      <w:pPr>
        <w:numPr>
          <w:ilvl w:val="0"/>
          <w:numId w:val="1"/>
        </w:numPr>
        <w:spacing w:line="360" w:lineRule="auto"/>
        <w:ind w:left="48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租借期间如遇不可抗力情形，如（但不仅限于）地震等发生的伤害后果甲方不负责任。</w:t>
      </w:r>
    </w:p>
    <w:p>
      <w:pPr>
        <w:spacing w:line="36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本协议共两份，甲乙双方各执一份。</w:t>
      </w:r>
    </w:p>
    <w:p>
      <w:pPr>
        <w:spacing w:line="360" w:lineRule="auto"/>
        <w:rPr>
          <w:rFonts w:hint="eastAsia" w:ascii="仿宋_GB2312" w:hAnsi="仿宋_GB2312" w:eastAsia="仿宋_GB2312" w:cs="仿宋_GB2312"/>
          <w:sz w:val="24"/>
          <w:szCs w:val="24"/>
        </w:rPr>
      </w:pPr>
    </w:p>
    <w:p>
      <w:pPr>
        <w:spacing w:line="360" w:lineRule="auto"/>
        <w:ind w:firstLine="560"/>
        <w:rPr>
          <w:rFonts w:hint="eastAsia" w:ascii="仿宋_GB2312" w:hAnsi="仿宋_GB2312" w:eastAsia="仿宋_GB2312" w:cs="仿宋_GB2312"/>
          <w:sz w:val="24"/>
          <w:szCs w:val="24"/>
        </w:rPr>
      </w:pPr>
    </w:p>
    <w:p>
      <w:pPr>
        <w:spacing w:line="360" w:lineRule="auto"/>
        <w:ind w:left="3464" w:leftChars="1478" w:hanging="360" w:hanging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甲方负责人签名：</w:t>
      </w:r>
    </w:p>
    <w:p>
      <w:pPr>
        <w:spacing w:line="360" w:lineRule="auto"/>
        <w:ind w:left="3390" w:leftChars="1500"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（盖单位公章）：</w:t>
      </w:r>
    </w:p>
    <w:p>
      <w:pPr>
        <w:spacing w:line="360" w:lineRule="auto"/>
        <w:ind w:left="3465" w:leftChars="1250" w:hanging="840" w:hangingChars="350"/>
        <w:rPr>
          <w:rFonts w:hint="eastAsia" w:ascii="仿宋_GB2312" w:hAnsi="仿宋_GB2312" w:eastAsia="仿宋_GB2312" w:cs="仿宋_GB2312"/>
          <w:sz w:val="24"/>
          <w:szCs w:val="24"/>
        </w:rPr>
      </w:pPr>
    </w:p>
    <w:p>
      <w:pPr>
        <w:spacing w:line="360" w:lineRule="auto"/>
        <w:ind w:left="3405" w:leftChars="1450" w:hanging="360" w:hanging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乙方负责人签名</w:t>
      </w:r>
    </w:p>
    <w:p>
      <w:pPr>
        <w:spacing w:line="360" w:lineRule="auto"/>
        <w:ind w:left="3405" w:leftChars="1450" w:hanging="360" w:hanging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（盖单位公章）：</w:t>
      </w:r>
    </w:p>
    <w:p>
      <w:pPr>
        <w:spacing w:line="360" w:lineRule="auto"/>
        <w:ind w:left="3420" w:leftChars="1400" w:hanging="480" w:hangingChars="20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r>
        <w:rPr>
          <w:rFonts w:hint="default"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年</w:t>
      </w:r>
      <w:r>
        <w:rPr>
          <w:rFonts w:hint="default"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hint="default"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儷宋 Pro">
    <w:panose1 w:val="020203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楷体_GB2312">
    <w:altName w:val="汉仪楷体简"/>
    <w:panose1 w:val="00000000000000000000"/>
    <w:charset w:val="7A"/>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简">
    <w:panose1 w:val="02010600000101010101"/>
    <w:charset w:val="86"/>
    <w:family w:val="auto"/>
    <w:pitch w:val="default"/>
    <w:sig w:usb0="00000000" w:usb1="00000000" w:usb2="00000000" w:usb3="00000000" w:csb0="00060000" w:csb1="00000000"/>
  </w:font>
  <w:font w:name="汉仪楷体KW">
    <w:panose1 w:val="00020600040101010101"/>
    <w:charset w:val="86"/>
    <w:family w:val="auto"/>
    <w:pitch w:val="default"/>
    <w:sig w:usb0="00000000" w:usb1="00000000" w:usb2="00000000" w:usb3="00000000" w:csb0="00160000" w:csb1="00000000"/>
  </w:font>
  <w:font w:name="楷体">
    <w:altName w:val="汉仪楷体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70EE0"/>
    <w:multiLevelType w:val="singleLevel"/>
    <w:tmpl w:val="FEE70EE0"/>
    <w:lvl w:ilvl="0" w:tentative="0">
      <w:start w:val="1"/>
      <w:numFmt w:val="decimal"/>
      <w:suff w:val="space"/>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C4"/>
    <w:rsid w:val="001A1C23"/>
    <w:rsid w:val="00234E67"/>
    <w:rsid w:val="002F3004"/>
    <w:rsid w:val="00393CC4"/>
    <w:rsid w:val="0048203B"/>
    <w:rsid w:val="004A450A"/>
    <w:rsid w:val="004F207C"/>
    <w:rsid w:val="00562A9D"/>
    <w:rsid w:val="005B3EAC"/>
    <w:rsid w:val="006D4D43"/>
    <w:rsid w:val="00737265"/>
    <w:rsid w:val="00984547"/>
    <w:rsid w:val="00A151B3"/>
    <w:rsid w:val="00C02CEE"/>
    <w:rsid w:val="00D0368D"/>
    <w:rsid w:val="00DA77DA"/>
    <w:rsid w:val="00ED2EF8"/>
    <w:rsid w:val="031C1130"/>
    <w:rsid w:val="11B85992"/>
    <w:rsid w:val="13796E16"/>
    <w:rsid w:val="1CE06475"/>
    <w:rsid w:val="2DCC7169"/>
    <w:rsid w:val="2E6C6485"/>
    <w:rsid w:val="2EE7B940"/>
    <w:rsid w:val="301B1684"/>
    <w:rsid w:val="358550C2"/>
    <w:rsid w:val="3B2965C1"/>
    <w:rsid w:val="3BD936B8"/>
    <w:rsid w:val="404C65A4"/>
    <w:rsid w:val="40AB52E9"/>
    <w:rsid w:val="47CC6322"/>
    <w:rsid w:val="4B006010"/>
    <w:rsid w:val="4DF75130"/>
    <w:rsid w:val="526802E7"/>
    <w:rsid w:val="5BAC040F"/>
    <w:rsid w:val="5C8E0976"/>
    <w:rsid w:val="67482F07"/>
    <w:rsid w:val="695F6444"/>
    <w:rsid w:val="6FD65AF7"/>
    <w:rsid w:val="71094415"/>
    <w:rsid w:val="788425EB"/>
    <w:rsid w:val="7B0E02C8"/>
    <w:rsid w:val="7B3358A4"/>
    <w:rsid w:val="7BEEA1FF"/>
    <w:rsid w:val="7BFF6433"/>
    <w:rsid w:val="7DFD0CFB"/>
    <w:rsid w:val="7E8F6A14"/>
    <w:rsid w:val="7F7F86D1"/>
    <w:rsid w:val="D7BD97DF"/>
    <w:rsid w:val="F9C4CEFB"/>
    <w:rsid w:val="FB6FB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left="480" w:hanging="480" w:hangingChars="200"/>
    </w:pPr>
    <w:rPr>
      <w:rFonts w:ascii="楷体_GB2312" w:eastAsia="楷体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customStyle="1" w:styleId="8">
    <w:name w:val="页眉 字符"/>
    <w:basedOn w:val="7"/>
    <w:link w:val="4"/>
    <w:semiHidden/>
    <w:qFormat/>
    <w:uiPriority w:val="99"/>
    <w:rPr>
      <w:rFonts w:asciiTheme="minorHAnsi" w:hAnsiTheme="minorHAnsi" w:eastAsiaTheme="minorEastAsia" w:cstheme="minorBidi"/>
      <w:kern w:val="2"/>
      <w:sz w:val="18"/>
      <w:szCs w:val="18"/>
    </w:rPr>
  </w:style>
  <w:style w:type="character" w:customStyle="1" w:styleId="9">
    <w:name w:val="页脚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Words>
  <Characters>495</Characters>
  <Lines>4</Lines>
  <Paragraphs>1</Paragraphs>
  <TotalTime>2</TotalTime>
  <ScaleCrop>false</ScaleCrop>
  <LinksUpToDate>false</LinksUpToDate>
  <CharactersWithSpaces>580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2020-10-26T22:15:00Z</dcterms:created>
  <dc:creator>gonghui</dc:creator>
  <cp:lastModifiedBy>西子</cp:lastModifiedBy>
  <dcterms:modified xsi:type="dcterms:W3CDTF">2023-12-02T19:51:07Z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1D6D32995B264405F4A35C65B3B50699</vt:lpwstr>
  </property>
</Properties>
</file>