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054" w:rsidRDefault="00262858">
      <w:pPr>
        <w:jc w:val="center"/>
        <w:rPr>
          <w:rFonts w:ascii="黑体" w:eastAsia="黑体" w:hAnsi="黑体" w:cs="Tahoma"/>
          <w:b/>
          <w:bCs/>
          <w:sz w:val="28"/>
          <w:szCs w:val="28"/>
        </w:rPr>
      </w:pPr>
      <w:r>
        <w:rPr>
          <w:rFonts w:ascii="黑体" w:eastAsia="黑体" w:hAnsi="黑体" w:cs="Tahoma" w:hint="eastAsia"/>
          <w:b/>
          <w:sz w:val="30"/>
          <w:szCs w:val="30"/>
        </w:rPr>
        <w:t>2024年地球科学学院 导师</w:t>
      </w:r>
      <w:r>
        <w:rPr>
          <w:rFonts w:ascii="黑体" w:eastAsia="黑体" w:hAnsi="黑体" w:cs="Tahoma"/>
          <w:b/>
          <w:sz w:val="30"/>
          <w:szCs w:val="30"/>
        </w:rPr>
        <w:t>自主安排实践基地——</w:t>
      </w:r>
      <w:r>
        <w:rPr>
          <w:rFonts w:ascii="黑体" w:eastAsia="黑体" w:hAnsi="黑体" w:cs="Tahoma" w:hint="eastAsia"/>
          <w:b/>
          <w:bCs/>
          <w:sz w:val="28"/>
          <w:szCs w:val="28"/>
        </w:rPr>
        <w:t>中国石油大学（北京）油气地质大数据研究所</w:t>
      </w:r>
    </w:p>
    <w:p w:rsidR="00E95054" w:rsidRDefault="00262858">
      <w:pPr>
        <w:spacing w:beforeLines="100" w:before="312" w:line="500" w:lineRule="exact"/>
        <w:rPr>
          <w:rFonts w:ascii="黑体" w:eastAsia="黑体" w:hAnsi="黑体" w:cs="Tahoma"/>
          <w:b/>
          <w:bCs/>
          <w:sz w:val="24"/>
          <w:szCs w:val="24"/>
        </w:rPr>
      </w:pPr>
      <w:r>
        <w:rPr>
          <w:rFonts w:ascii="黑体" w:eastAsia="黑体" w:hAnsi="黑体" w:cs="Tahoma" w:hint="eastAsia"/>
          <w:b/>
          <w:bCs/>
          <w:sz w:val="24"/>
          <w:szCs w:val="24"/>
        </w:rPr>
        <w:t>1、机构简介</w:t>
      </w:r>
    </w:p>
    <w:p w:rsidR="00E95054" w:rsidRDefault="00262858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>
        <w:rPr>
          <w:rFonts w:ascii="Times New Roman" w:cs="Times New Roman"/>
          <w:sz w:val="24"/>
          <w:szCs w:val="24"/>
        </w:rPr>
        <w:t>在国家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两化融合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互联网</w:t>
      </w:r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、</w:t>
      </w:r>
      <w:r>
        <w:rPr>
          <w:rFonts w:ascii="Times New Roman" w:hAnsi="Times New Roman" w:cs="Times New Roman" w:hint="eastAsia"/>
          <w:sz w:val="24"/>
          <w:szCs w:val="24"/>
        </w:rPr>
        <w:t>“</w:t>
      </w:r>
      <w:r>
        <w:rPr>
          <w:rFonts w:ascii="Times New Roman" w:cs="Times New Roman"/>
          <w:sz w:val="24"/>
          <w:szCs w:val="24"/>
        </w:rPr>
        <w:t>中国制造</w:t>
      </w:r>
      <w:r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 w:hint="eastAsia"/>
          <w:sz w:val="24"/>
          <w:szCs w:val="24"/>
        </w:rPr>
        <w:t>”</w:t>
      </w:r>
      <w:r>
        <w:rPr>
          <w:rFonts w:ascii="Times New Roman" w:cs="Times New Roman"/>
          <w:sz w:val="24"/>
          <w:szCs w:val="24"/>
        </w:rPr>
        <w:t>等重大发展战略的背景下，大数据、人工智能已经深入渗透到石油行业的各个领域。为应对大数据时代的挑战，结合</w:t>
      </w:r>
      <w:r>
        <w:rPr>
          <w:rFonts w:ascii="Times New Roman" w:cs="Times New Roman" w:hint="eastAsia"/>
          <w:sz w:val="24"/>
          <w:szCs w:val="24"/>
        </w:rPr>
        <w:t>油气地质</w:t>
      </w:r>
      <w:r>
        <w:rPr>
          <w:rFonts w:ascii="Times New Roman" w:cs="Times New Roman"/>
          <w:sz w:val="24"/>
          <w:szCs w:val="24"/>
        </w:rPr>
        <w:t>的专业优势和特点，</w:t>
      </w:r>
      <w:r>
        <w:rPr>
          <w:rFonts w:ascii="Times New Roman" w:cs="Times New Roman" w:hint="eastAsia"/>
          <w:sz w:val="24"/>
          <w:szCs w:val="24"/>
        </w:rPr>
        <w:t>中国石油大学（北京）于</w:t>
      </w:r>
      <w:r>
        <w:rPr>
          <w:rFonts w:ascii="Times New Roman" w:cs="Times New Roman" w:hint="eastAsia"/>
          <w:sz w:val="24"/>
          <w:szCs w:val="24"/>
        </w:rPr>
        <w:t>2020</w:t>
      </w:r>
      <w:r>
        <w:rPr>
          <w:rFonts w:ascii="Times New Roman" w:cs="Times New Roman" w:hint="eastAsia"/>
          <w:sz w:val="24"/>
          <w:szCs w:val="24"/>
        </w:rPr>
        <w:t>年</w:t>
      </w:r>
      <w:r>
        <w:rPr>
          <w:rFonts w:ascii="Times New Roman" w:cs="Times New Roman" w:hint="eastAsia"/>
          <w:sz w:val="24"/>
          <w:szCs w:val="24"/>
        </w:rPr>
        <w:t>4</w:t>
      </w:r>
      <w:r>
        <w:rPr>
          <w:rFonts w:ascii="Times New Roman" w:cs="Times New Roman" w:hint="eastAsia"/>
          <w:sz w:val="24"/>
          <w:szCs w:val="24"/>
        </w:rPr>
        <w:t>月成立了</w:t>
      </w:r>
      <w:r>
        <w:rPr>
          <w:rFonts w:cs="Tahoma" w:hint="eastAsia"/>
          <w:bCs/>
          <w:sz w:val="24"/>
          <w:szCs w:val="28"/>
        </w:rPr>
        <w:t>油气地质大数据研究所。</w:t>
      </w:r>
    </w:p>
    <w:p w:rsidR="00E95054" w:rsidRDefault="00262858">
      <w:pPr>
        <w:spacing w:line="500" w:lineRule="exact"/>
        <w:ind w:firstLineChars="200" w:firstLine="480"/>
        <w:rPr>
          <w:rFonts w:cs="Tahoma"/>
          <w:bCs/>
          <w:color w:val="000000" w:themeColor="text1"/>
          <w:sz w:val="24"/>
          <w:szCs w:val="28"/>
        </w:rPr>
      </w:pPr>
      <w:r>
        <w:rPr>
          <w:rFonts w:cs="Tahoma" w:hint="eastAsia"/>
          <w:bCs/>
          <w:sz w:val="24"/>
          <w:szCs w:val="28"/>
        </w:rPr>
        <w:t>中国石油大学（北京）油气地质大数据研究所隶属地球科学学院和人工智能学院，旨在通过多学科交叉、协同创新、国际合作与交流，开展油气地质领域大数据与人工智能技术的应用研发与实践，培养油气地质与大数据及人工智能交叉学科的创新型人才，解决油气勘探与开发过程中的关键科学与工程问题。主要研究领域包括</w:t>
      </w:r>
      <w:r>
        <w:rPr>
          <w:rFonts w:cs="Tahoma" w:hint="eastAsia"/>
          <w:bCs/>
          <w:sz w:val="24"/>
          <w:szCs w:val="28"/>
        </w:rPr>
        <w:t>:</w:t>
      </w:r>
      <w:r>
        <w:rPr>
          <w:rFonts w:cs="Tahoma" w:hint="eastAsia"/>
          <w:bCs/>
          <w:sz w:val="24"/>
          <w:szCs w:val="28"/>
        </w:rPr>
        <w:t>（</w:t>
      </w:r>
      <w:r>
        <w:rPr>
          <w:rFonts w:cs="Tahoma"/>
          <w:bCs/>
          <w:sz w:val="24"/>
          <w:szCs w:val="28"/>
        </w:rPr>
        <w:t>1</w:t>
      </w:r>
      <w:r>
        <w:rPr>
          <w:rFonts w:cs="Tahoma"/>
          <w:bCs/>
          <w:sz w:val="24"/>
          <w:szCs w:val="28"/>
        </w:rPr>
        <w:t>）油气地质大数据智能挖掘</w:t>
      </w:r>
      <w:r>
        <w:rPr>
          <w:rFonts w:cs="Tahoma" w:hint="eastAsia"/>
          <w:bCs/>
          <w:sz w:val="24"/>
          <w:szCs w:val="28"/>
        </w:rPr>
        <w:t>;</w:t>
      </w:r>
      <w:r>
        <w:rPr>
          <w:rFonts w:cs="Tahoma" w:hint="eastAsia"/>
          <w:bCs/>
          <w:sz w:val="24"/>
          <w:szCs w:val="28"/>
        </w:rPr>
        <w:t>（</w:t>
      </w:r>
      <w:r>
        <w:rPr>
          <w:rFonts w:cs="Tahoma"/>
          <w:bCs/>
          <w:sz w:val="24"/>
          <w:szCs w:val="28"/>
        </w:rPr>
        <w:t>2</w:t>
      </w:r>
      <w:r>
        <w:rPr>
          <w:rFonts w:cs="Tahoma"/>
          <w:bCs/>
          <w:sz w:val="24"/>
          <w:szCs w:val="28"/>
        </w:rPr>
        <w:t>）油气资源智能预测</w:t>
      </w:r>
      <w:r>
        <w:rPr>
          <w:rFonts w:cs="Tahoma" w:hint="eastAsia"/>
          <w:bCs/>
          <w:sz w:val="24"/>
          <w:szCs w:val="28"/>
        </w:rPr>
        <w:t>；（</w:t>
      </w:r>
      <w:r>
        <w:rPr>
          <w:rFonts w:cs="Tahoma"/>
          <w:bCs/>
          <w:sz w:val="24"/>
          <w:szCs w:val="28"/>
        </w:rPr>
        <w:t>3</w:t>
      </w:r>
      <w:r>
        <w:rPr>
          <w:rFonts w:cs="Tahoma"/>
          <w:bCs/>
          <w:sz w:val="24"/>
          <w:szCs w:val="28"/>
        </w:rPr>
        <w:t>）油气</w:t>
      </w:r>
      <w:r>
        <w:rPr>
          <w:rFonts w:cs="Tahoma"/>
          <w:bCs/>
          <w:color w:val="000000" w:themeColor="text1"/>
          <w:sz w:val="24"/>
          <w:szCs w:val="28"/>
        </w:rPr>
        <w:t>藏智能表征与建模</w:t>
      </w:r>
      <w:r>
        <w:rPr>
          <w:rFonts w:cs="Tahoma" w:hint="eastAsia"/>
          <w:bCs/>
          <w:color w:val="000000" w:themeColor="text1"/>
          <w:sz w:val="24"/>
          <w:szCs w:val="28"/>
        </w:rPr>
        <w:t>；（</w:t>
      </w:r>
      <w:r>
        <w:rPr>
          <w:rFonts w:cs="Tahoma"/>
          <w:bCs/>
          <w:color w:val="000000" w:themeColor="text1"/>
          <w:sz w:val="24"/>
          <w:szCs w:val="28"/>
        </w:rPr>
        <w:t>4</w:t>
      </w:r>
      <w:r>
        <w:rPr>
          <w:rFonts w:cs="Tahoma"/>
          <w:bCs/>
          <w:color w:val="000000" w:themeColor="text1"/>
          <w:sz w:val="24"/>
          <w:szCs w:val="28"/>
        </w:rPr>
        <w:t>）地震资料智能解释</w:t>
      </w:r>
      <w:r>
        <w:rPr>
          <w:rFonts w:cs="Tahoma" w:hint="eastAsia"/>
          <w:bCs/>
          <w:color w:val="000000" w:themeColor="text1"/>
          <w:sz w:val="24"/>
          <w:szCs w:val="28"/>
        </w:rPr>
        <w:t>；（</w:t>
      </w:r>
      <w:r>
        <w:rPr>
          <w:rFonts w:cs="Tahoma"/>
          <w:bCs/>
          <w:color w:val="000000" w:themeColor="text1"/>
          <w:sz w:val="24"/>
          <w:szCs w:val="28"/>
        </w:rPr>
        <w:t>5</w:t>
      </w:r>
      <w:r>
        <w:rPr>
          <w:rFonts w:cs="Tahoma"/>
          <w:bCs/>
          <w:color w:val="000000" w:themeColor="text1"/>
          <w:sz w:val="24"/>
          <w:szCs w:val="28"/>
        </w:rPr>
        <w:t>）井筒地质智能解释等</w:t>
      </w:r>
      <w:r>
        <w:rPr>
          <w:rFonts w:cs="Tahoma" w:hint="eastAsia"/>
          <w:bCs/>
          <w:color w:val="000000" w:themeColor="text1"/>
          <w:sz w:val="24"/>
          <w:szCs w:val="28"/>
        </w:rPr>
        <w:t>。</w:t>
      </w:r>
    </w:p>
    <w:p w:rsidR="00E95054" w:rsidRDefault="00262858">
      <w:pPr>
        <w:spacing w:line="500" w:lineRule="exact"/>
        <w:ind w:firstLineChars="200" w:firstLine="482"/>
        <w:rPr>
          <w:rFonts w:cs="Tahoma"/>
          <w:bCs/>
          <w:color w:val="000000" w:themeColor="text1"/>
          <w:sz w:val="24"/>
          <w:szCs w:val="28"/>
        </w:rPr>
      </w:pPr>
      <w:r>
        <w:rPr>
          <w:rFonts w:cs="Tahoma" w:hint="eastAsia"/>
          <w:b/>
          <w:bCs/>
          <w:color w:val="000000" w:themeColor="text1"/>
          <w:sz w:val="24"/>
          <w:szCs w:val="28"/>
        </w:rPr>
        <w:t>生源需求：</w:t>
      </w:r>
      <w:r>
        <w:rPr>
          <w:rFonts w:cs="Tahoma" w:hint="eastAsia"/>
          <w:bCs/>
          <w:color w:val="000000" w:themeColor="text1"/>
          <w:sz w:val="24"/>
          <w:szCs w:val="28"/>
        </w:rPr>
        <w:t>本科专业和报考专业需求详见《</w:t>
      </w:r>
      <w:r>
        <w:rPr>
          <w:rFonts w:cs="Tahoma"/>
          <w:bCs/>
          <w:color w:val="000000" w:themeColor="text1"/>
          <w:sz w:val="24"/>
          <w:szCs w:val="28"/>
        </w:rPr>
        <w:t>202</w:t>
      </w:r>
      <w:r>
        <w:rPr>
          <w:rFonts w:cs="Tahoma" w:hint="eastAsia"/>
          <w:bCs/>
          <w:color w:val="000000" w:themeColor="text1"/>
          <w:sz w:val="24"/>
          <w:szCs w:val="28"/>
        </w:rPr>
        <w:t>4</w:t>
      </w:r>
      <w:r>
        <w:rPr>
          <w:rFonts w:cs="Tahoma" w:hint="eastAsia"/>
          <w:bCs/>
          <w:color w:val="000000" w:themeColor="text1"/>
          <w:sz w:val="24"/>
          <w:szCs w:val="28"/>
        </w:rPr>
        <w:t>年地球科学学院硕士研究生调剂工作实施细则》。</w:t>
      </w:r>
    </w:p>
    <w:p w:rsidR="00E95054" w:rsidRDefault="00262858">
      <w:pPr>
        <w:spacing w:line="500" w:lineRule="exact"/>
        <w:ind w:firstLineChars="200" w:firstLine="480"/>
        <w:rPr>
          <w:rFonts w:cs="Tahoma"/>
          <w:bCs/>
          <w:sz w:val="24"/>
          <w:szCs w:val="28"/>
        </w:rPr>
      </w:pPr>
      <w:r>
        <w:rPr>
          <w:rFonts w:cs="Tahoma" w:hint="eastAsia"/>
          <w:bCs/>
          <w:sz w:val="24"/>
          <w:szCs w:val="28"/>
        </w:rPr>
        <w:t>专业实践基地派遣由油气地质大数据研究所统筹安排。</w:t>
      </w:r>
    </w:p>
    <w:p w:rsidR="00E95054" w:rsidRDefault="00262858">
      <w:pPr>
        <w:spacing w:beforeLines="100" w:before="312" w:afterLines="50" w:after="156" w:line="500" w:lineRule="exact"/>
      </w:pPr>
      <w:r>
        <w:rPr>
          <w:rFonts w:ascii="黑体" w:eastAsia="黑体" w:hAnsi="黑体" w:cs="Tahoma" w:hint="eastAsia"/>
          <w:b/>
          <w:bCs/>
          <w:sz w:val="24"/>
          <w:szCs w:val="24"/>
        </w:rPr>
        <w:t>2、专业实践</w:t>
      </w:r>
      <w:r>
        <w:rPr>
          <w:rFonts w:ascii="黑体" w:eastAsia="黑体" w:hAnsi="黑体" w:cs="Tahoma"/>
          <w:b/>
          <w:bCs/>
          <w:sz w:val="24"/>
          <w:szCs w:val="24"/>
        </w:rPr>
        <w:t>需求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1063"/>
        <w:gridCol w:w="948"/>
        <w:gridCol w:w="768"/>
        <w:gridCol w:w="1116"/>
        <w:gridCol w:w="3552"/>
        <w:gridCol w:w="1075"/>
      </w:tblGrid>
      <w:tr w:rsidR="00E95054">
        <w:trPr>
          <w:trHeight w:val="842"/>
        </w:trPr>
        <w:tc>
          <w:tcPr>
            <w:tcW w:w="1063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48" w:type="dxa"/>
            <w:vAlign w:val="center"/>
          </w:tcPr>
          <w:p w:rsidR="00E95054" w:rsidRDefault="00262858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专业学位类别</w:t>
            </w:r>
          </w:p>
        </w:tc>
        <w:tc>
          <w:tcPr>
            <w:tcW w:w="768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专业领域</w:t>
            </w:r>
          </w:p>
        </w:tc>
        <w:tc>
          <w:tcPr>
            <w:tcW w:w="1116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研究方向</w:t>
            </w:r>
          </w:p>
        </w:tc>
        <w:tc>
          <w:tcPr>
            <w:tcW w:w="3552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导师</w:t>
            </w:r>
          </w:p>
        </w:tc>
        <w:tc>
          <w:tcPr>
            <w:tcW w:w="1075" w:type="dxa"/>
            <w:vAlign w:val="center"/>
          </w:tcPr>
          <w:p w:rsidR="00E95054" w:rsidRDefault="0026285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需求</w:t>
            </w:r>
          </w:p>
          <w:p w:rsidR="00E95054" w:rsidRDefault="00262858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</w:tr>
      <w:tr w:rsidR="00E95054">
        <w:trPr>
          <w:trHeight w:val="1371"/>
        </w:trPr>
        <w:tc>
          <w:tcPr>
            <w:tcW w:w="1063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地球科学学院</w:t>
            </w:r>
          </w:p>
        </w:tc>
        <w:tc>
          <w:tcPr>
            <w:tcW w:w="948" w:type="dxa"/>
            <w:vAlign w:val="center"/>
          </w:tcPr>
          <w:p w:rsidR="00E95054" w:rsidRDefault="00262858">
            <w:pPr>
              <w:widowControl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资源与环境</w:t>
            </w:r>
          </w:p>
        </w:tc>
        <w:tc>
          <w:tcPr>
            <w:tcW w:w="768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116" w:type="dxa"/>
            <w:vAlign w:val="center"/>
          </w:tcPr>
          <w:p w:rsidR="00E95054" w:rsidRDefault="00262858">
            <w:pPr>
              <w:widowControl/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油气资源大数据与智能工程</w:t>
            </w:r>
          </w:p>
        </w:tc>
        <w:tc>
          <w:tcPr>
            <w:tcW w:w="3552" w:type="dxa"/>
            <w:vAlign w:val="center"/>
          </w:tcPr>
          <w:p w:rsidR="00E95054" w:rsidRPr="00D0463F" w:rsidRDefault="00262858">
            <w:pPr>
              <w:jc w:val="center"/>
              <w:rPr>
                <w:rFonts w:cs="Tahoma" w:hint="eastAsia"/>
                <w:bCs/>
                <w:sz w:val="24"/>
                <w:szCs w:val="28"/>
                <w:highlight w:val="yellow"/>
              </w:rPr>
            </w:pPr>
            <w:r w:rsidRPr="00D0463F">
              <w:rPr>
                <w:rFonts w:ascii="黑体" w:eastAsia="黑体" w:hAnsi="黑体" w:cs="宋体"/>
                <w:color w:val="000000"/>
                <w:kern w:val="0"/>
                <w:sz w:val="22"/>
              </w:rPr>
              <w:t>徐朝晖</w:t>
            </w:r>
            <w:r w:rsidRPr="00D046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、</w:t>
            </w:r>
            <w:r w:rsidR="008A741A" w:rsidRPr="00D0463F">
              <w:rPr>
                <w:rFonts w:ascii="黑体" w:eastAsia="黑体" w:hAnsi="黑体" w:cs="宋体"/>
                <w:color w:val="000000"/>
                <w:kern w:val="0"/>
                <w:sz w:val="22"/>
              </w:rPr>
              <w:t>李庆、</w:t>
            </w:r>
            <w:r w:rsidR="00A25E5D" w:rsidRPr="00D046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朱传庆</w:t>
            </w:r>
            <w:r w:rsidRPr="00D0463F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、孙盼科、</w:t>
            </w:r>
            <w:r w:rsidR="008A741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王</w:t>
            </w:r>
            <w:proofErr w:type="gramStart"/>
            <w:r w:rsidR="008A741A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海洲</w:t>
            </w:r>
            <w:bookmarkStart w:id="0" w:name="_GoBack"/>
            <w:bookmarkEnd w:id="0"/>
            <w:proofErr w:type="gramEnd"/>
          </w:p>
        </w:tc>
        <w:tc>
          <w:tcPr>
            <w:tcW w:w="1075" w:type="dxa"/>
            <w:vAlign w:val="center"/>
          </w:tcPr>
          <w:p w:rsidR="00E95054" w:rsidRDefault="00D0463F">
            <w:pPr>
              <w:jc w:val="center"/>
              <w:rPr>
                <w:rFonts w:cs="Tahoma"/>
                <w:bCs/>
                <w:sz w:val="24"/>
                <w:szCs w:val="28"/>
              </w:rPr>
            </w:pPr>
            <w:r>
              <w:rPr>
                <w:rFonts w:cs="Tahoma" w:hint="eastAsia"/>
                <w:bCs/>
                <w:sz w:val="24"/>
                <w:szCs w:val="28"/>
              </w:rPr>
              <w:t>5</w:t>
            </w:r>
          </w:p>
        </w:tc>
      </w:tr>
    </w:tbl>
    <w:p w:rsidR="00E95054" w:rsidRDefault="00E95054">
      <w:pPr>
        <w:rPr>
          <w:rFonts w:cs="Tahoma"/>
          <w:bCs/>
          <w:sz w:val="24"/>
          <w:szCs w:val="28"/>
        </w:rPr>
      </w:pPr>
    </w:p>
    <w:sectPr w:rsidR="00E9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FmNDZkNzhiMjBhYjllNzJjY2UzMjIyNDk2M2M4ODUifQ=="/>
  </w:docVars>
  <w:rsids>
    <w:rsidRoot w:val="165723EC"/>
    <w:rsid w:val="000068FF"/>
    <w:rsid w:val="00262858"/>
    <w:rsid w:val="00511259"/>
    <w:rsid w:val="008A741A"/>
    <w:rsid w:val="009D2036"/>
    <w:rsid w:val="00A25E5D"/>
    <w:rsid w:val="00C2403A"/>
    <w:rsid w:val="00D0463F"/>
    <w:rsid w:val="00E241D0"/>
    <w:rsid w:val="00E95054"/>
    <w:rsid w:val="06962E94"/>
    <w:rsid w:val="165723EC"/>
    <w:rsid w:val="3AA540EC"/>
    <w:rsid w:val="47A918D6"/>
    <w:rsid w:val="57354F79"/>
    <w:rsid w:val="6B65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987AD"/>
  <w15:docId w15:val="{C53DACAE-E9D9-43B2-8BEA-7632E8C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annotation subject"/>
    <w:basedOn w:val="a3"/>
    <w:next w:val="a3"/>
    <w:link w:val="a8"/>
    <w:qFormat/>
    <w:rPr>
      <w:b/>
      <w:bCs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Pr>
      <w:sz w:val="21"/>
      <w:szCs w:val="21"/>
    </w:rPr>
  </w:style>
  <w:style w:type="character" w:customStyle="1" w:styleId="a4">
    <w:name w:val="批注文字 字符"/>
    <w:basedOn w:val="a0"/>
    <w:link w:val="a3"/>
    <w:rPr>
      <w:kern w:val="2"/>
      <w:sz w:val="21"/>
      <w:szCs w:val="22"/>
    </w:rPr>
  </w:style>
  <w:style w:type="character" w:customStyle="1" w:styleId="a8">
    <w:name w:val="批注主题 字符"/>
    <w:basedOn w:val="a4"/>
    <w:link w:val="a7"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styleId="ab">
    <w:name w:val="List Paragraph"/>
    <w:basedOn w:val="a"/>
    <w:uiPriority w:val="99"/>
    <w:rsid w:val="00D04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xucup</cp:lastModifiedBy>
  <cp:revision>9</cp:revision>
  <dcterms:created xsi:type="dcterms:W3CDTF">2022-03-29T08:32:00Z</dcterms:created>
  <dcterms:modified xsi:type="dcterms:W3CDTF">2024-03-20T07:30:00Z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2775E877EBA84440BD3459634374DD9B</vt:lpwstr>
  </property>
</Properties>
</file>