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幼圆"/>
          <w:b/>
          <w:sz w:val="30"/>
        </w:rPr>
      </w:pPr>
      <w:r>
        <w:rPr>
          <w:rFonts w:hint="eastAsia" w:eastAsia="幼圆"/>
          <w:b/>
          <w:sz w:val="36"/>
          <w:lang w:eastAsia="zh-CN"/>
        </w:rPr>
        <w:t>博士</w:t>
      </w:r>
      <w:r>
        <w:rPr>
          <w:rFonts w:hint="eastAsia" w:eastAsia="幼圆"/>
          <w:b/>
          <w:sz w:val="36"/>
        </w:rPr>
        <w:t>研究生</w:t>
      </w:r>
      <w:r>
        <w:rPr>
          <w:rFonts w:hint="eastAsia" w:eastAsia="幼圆"/>
          <w:b/>
          <w:sz w:val="36"/>
          <w:szCs w:val="22"/>
        </w:rPr>
        <w:t>“经典文献阅读”</w:t>
      </w:r>
      <w:r>
        <w:rPr>
          <w:rFonts w:hint="eastAsia" w:eastAsia="幼圆"/>
          <w:b/>
          <w:sz w:val="36"/>
          <w:szCs w:val="22"/>
          <w:lang w:eastAsia="zh-CN"/>
        </w:rPr>
        <w:t>及报告、研讨成绩记录表</w:t>
      </w:r>
    </w:p>
    <w:p>
      <w:pPr>
        <w:ind w:firstLine="3935" w:firstLineChars="1400"/>
        <w:jc w:val="both"/>
        <w:rPr>
          <w:rFonts w:hint="eastAsia"/>
          <w:b/>
          <w:sz w:val="28"/>
          <w:lang w:eastAsia="zh-CN"/>
        </w:rPr>
      </w:pPr>
      <w:r>
        <w:rPr>
          <w:rFonts w:hint="eastAsia"/>
          <w:b/>
          <w:sz w:val="28"/>
          <w:lang w:eastAsia="zh-CN"/>
        </w:rPr>
        <w:t>（地质学专业）</w:t>
      </w:r>
    </w:p>
    <w:p>
      <w:pPr>
        <w:ind w:left="1396" w:leftChars="665" w:firstLine="0" w:firstLineChars="0"/>
        <w:jc w:val="both"/>
        <w:rPr>
          <w:rFonts w:hint="eastAsia"/>
          <w:sz w:val="28"/>
        </w:rPr>
      </w:pPr>
      <w:r>
        <w:rPr>
          <w:rFonts w:hint="eastAsia"/>
          <w:b/>
          <w:sz w:val="28"/>
        </w:rPr>
        <w:t>听讲人姓名：</w:t>
      </w:r>
      <w:r>
        <w:rPr>
          <w:rFonts w:hint="eastAsia"/>
          <w:sz w:val="28"/>
        </w:rPr>
        <w:t xml:space="preserve">          </w:t>
      </w:r>
      <w:r>
        <w:rPr>
          <w:rFonts w:hint="eastAsia"/>
          <w:b/>
          <w:sz w:val="28"/>
        </w:rPr>
        <w:t xml:space="preserve">  </w:t>
      </w:r>
      <w:r>
        <w:rPr>
          <w:b/>
          <w:sz w:val="28"/>
        </w:rPr>
        <w:t xml:space="preserve">     </w:t>
      </w:r>
      <w:r>
        <w:rPr>
          <w:rFonts w:hint="eastAsia"/>
          <w:b/>
          <w:sz w:val="28"/>
        </w:rPr>
        <w:t xml:space="preserve">       学  号：</w:t>
      </w:r>
    </w:p>
    <w:p>
      <w:pPr>
        <w:ind w:firstLine="1405" w:firstLineChars="500"/>
        <w:rPr>
          <w:sz w:val="24"/>
        </w:rPr>
      </w:pPr>
      <w:r>
        <w:rPr>
          <w:rFonts w:hint="eastAsia"/>
          <w:b/>
          <w:sz w:val="28"/>
        </w:rPr>
        <w:t>年      级：</w:t>
      </w:r>
      <w:r>
        <w:rPr>
          <w:rFonts w:hint="eastAsia"/>
          <w:sz w:val="28"/>
        </w:rPr>
        <w:t xml:space="preserve">         </w:t>
      </w:r>
      <w:r>
        <w:rPr>
          <w:sz w:val="28"/>
        </w:rPr>
        <w:t xml:space="preserve">  </w:t>
      </w:r>
      <w:r>
        <w:rPr>
          <w:b/>
          <w:sz w:val="28"/>
        </w:rPr>
        <w:t xml:space="preserve">      </w:t>
      </w:r>
      <w:r>
        <w:rPr>
          <w:rFonts w:hint="eastAsia"/>
          <w:b/>
          <w:sz w:val="28"/>
        </w:rPr>
        <w:t xml:space="preserve">       专  业：</w:t>
      </w:r>
    </w:p>
    <w:tbl>
      <w:tblPr>
        <w:tblStyle w:val="2"/>
        <w:tblW w:w="9851" w:type="dxa"/>
        <w:tblInd w:w="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043"/>
        <w:gridCol w:w="1422"/>
        <w:gridCol w:w="1050"/>
        <w:gridCol w:w="816"/>
        <w:gridCol w:w="834"/>
        <w:gridCol w:w="1495"/>
        <w:gridCol w:w="1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序号</w:t>
            </w:r>
          </w:p>
        </w:tc>
        <w:tc>
          <w:tcPr>
            <w:tcW w:w="346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2"/>
                <w:lang w:eastAsia="zh-CN"/>
              </w:rPr>
            </w:pPr>
            <w:r>
              <w:rPr>
                <w:rFonts w:hint="eastAsia"/>
                <w:b/>
                <w:sz w:val="28"/>
                <w:szCs w:val="22"/>
                <w:lang w:eastAsia="zh-CN"/>
              </w:rPr>
              <w:t>阅读</w:t>
            </w:r>
            <w:r>
              <w:rPr>
                <w:rFonts w:hint="default"/>
                <w:b/>
                <w:sz w:val="28"/>
                <w:szCs w:val="22"/>
              </w:rPr>
              <w:t>经典文献</w:t>
            </w:r>
            <w:r>
              <w:rPr>
                <w:rFonts w:hint="eastAsia"/>
                <w:b/>
                <w:sz w:val="28"/>
                <w:szCs w:val="22"/>
                <w:lang w:eastAsia="zh-CN"/>
              </w:rPr>
              <w:t>名称</w:t>
            </w:r>
          </w:p>
          <w:p>
            <w:pPr>
              <w:jc w:val="center"/>
              <w:rPr>
                <w:rFonts w:hint="eastAsia" w:eastAsia="宋体"/>
                <w:b/>
                <w:sz w:val="28"/>
                <w:lang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（可另附表格）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作者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出版社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出版时间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sz w:val="28"/>
                <w:lang w:eastAsia="zh-CN"/>
              </w:rPr>
            </w:pPr>
            <w:r>
              <w:rPr>
                <w:rFonts w:hint="eastAsia"/>
                <w:b/>
                <w:sz w:val="28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ascii="宋体"/>
                <w:b/>
                <w:sz w:val="24"/>
              </w:rPr>
            </w:pPr>
          </w:p>
        </w:tc>
        <w:tc>
          <w:tcPr>
            <w:tcW w:w="346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ascii="宋体"/>
                <w:b/>
                <w:sz w:val="24"/>
              </w:rPr>
            </w:pPr>
          </w:p>
        </w:tc>
        <w:tc>
          <w:tcPr>
            <w:tcW w:w="346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46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46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46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46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46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46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46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46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46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46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46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46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46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46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46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46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46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465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5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1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9851" w:type="dxa"/>
            <w:gridSpan w:val="8"/>
            <w:noWrap w:val="0"/>
            <w:vAlign w:val="center"/>
          </w:tcPr>
          <w:p>
            <w:pPr>
              <w:jc w:val="both"/>
              <w:rPr>
                <w:rFonts w:hint="eastAsia"/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b/>
                <w:color w:val="auto"/>
                <w:sz w:val="28"/>
                <w:szCs w:val="22"/>
                <w:lang w:val="en-US" w:eastAsia="zh-CN"/>
              </w:rPr>
              <w:t>撰写读书报告题目：</w:t>
            </w: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（读书报告附表后）</w:t>
            </w:r>
          </w:p>
          <w:p>
            <w:pPr>
              <w:jc w:val="both"/>
              <w:rPr>
                <w:rFonts w:hint="eastAsia"/>
                <w:color w:val="auto"/>
                <w:sz w:val="24"/>
              </w:rPr>
            </w:pPr>
          </w:p>
          <w:p>
            <w:pPr>
              <w:jc w:val="both"/>
              <w:rPr>
                <w:rFonts w:hint="eastAsia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851" w:type="dxa"/>
            <w:gridSpan w:val="8"/>
            <w:noWrap w:val="0"/>
            <w:vAlign w:val="center"/>
          </w:tcPr>
          <w:p>
            <w:pPr>
              <w:jc w:val="both"/>
              <w:rPr>
                <w:rFonts w:hint="eastAsia"/>
                <w:b/>
                <w:color w:val="auto"/>
                <w:sz w:val="28"/>
              </w:rPr>
            </w:pPr>
            <w:r>
              <w:rPr>
                <w:rFonts w:hint="eastAsia"/>
                <w:b/>
                <w:color w:val="auto"/>
                <w:sz w:val="28"/>
                <w:szCs w:val="22"/>
                <w:lang w:val="en-US" w:eastAsia="zh-CN"/>
              </w:rPr>
              <w:t>参与前沿研讨题目：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2883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前沿研讨时间：</w:t>
            </w:r>
          </w:p>
        </w:tc>
        <w:tc>
          <w:tcPr>
            <w:tcW w:w="3288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前沿研讨地点：</w:t>
            </w:r>
          </w:p>
        </w:tc>
        <w:tc>
          <w:tcPr>
            <w:tcW w:w="3680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1"/>
                <w:szCs w:val="21"/>
                <w:lang w:val="en-US" w:eastAsia="zh-CN"/>
              </w:rPr>
              <w:t>前沿研讨负责人签字：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9851" w:type="dxa"/>
            <w:gridSpan w:val="8"/>
            <w:noWrap w:val="0"/>
            <w:vAlign w:val="center"/>
          </w:tcPr>
          <w:p>
            <w:pPr>
              <w:jc w:val="both"/>
              <w:rPr>
                <w:rFonts w:hint="eastAsia" w:eastAsia="宋体"/>
                <w:b/>
                <w:color w:val="auto"/>
                <w:sz w:val="28"/>
                <w:szCs w:val="22"/>
                <w:lang w:eastAsia="zh-CN"/>
              </w:rPr>
            </w:pPr>
            <w:r>
              <w:rPr>
                <w:rFonts w:hint="eastAsia"/>
                <w:b/>
                <w:color w:val="auto"/>
                <w:sz w:val="28"/>
                <w:szCs w:val="22"/>
                <w:lang w:eastAsia="zh-CN"/>
              </w:rPr>
              <w:t>实践环节</w:t>
            </w:r>
            <w:r>
              <w:rPr>
                <w:rFonts w:hint="eastAsia"/>
                <w:b/>
                <w:color w:val="auto"/>
                <w:sz w:val="28"/>
                <w:szCs w:val="22"/>
                <w:lang w:val="en-US" w:eastAsia="zh-CN"/>
              </w:rPr>
              <w:t>-</w:t>
            </w:r>
            <w:r>
              <w:rPr>
                <w:rFonts w:hint="eastAsia"/>
                <w:b/>
                <w:color w:val="auto"/>
                <w:sz w:val="28"/>
                <w:szCs w:val="22"/>
                <w:lang w:eastAsia="zh-CN"/>
              </w:rPr>
              <w:t>经典文献阅读成绩：</w:t>
            </w:r>
            <w:bookmarkStart w:id="0" w:name="_GoBack"/>
            <w:bookmarkEnd w:id="0"/>
            <w:r>
              <w:rPr>
                <w:rFonts w:hint="eastAsia"/>
                <w:b/>
                <w:color w:val="auto"/>
                <w:sz w:val="28"/>
              </w:rPr>
              <w:t xml:space="preserve">                 导师签字：</w:t>
            </w:r>
          </w:p>
        </w:tc>
      </w:tr>
    </w:tbl>
    <w:p>
      <w:pPr>
        <w:rPr>
          <w:rFonts w:ascii="Arial" w:hAnsi="Arial"/>
          <w:b/>
          <w:color w:val="auto"/>
          <w:sz w:val="24"/>
        </w:rPr>
      </w:pPr>
      <w:r>
        <w:rPr>
          <w:rFonts w:ascii="Arial" w:hAnsi="Arial"/>
          <w:b/>
          <w:color w:val="auto"/>
          <w:sz w:val="24"/>
        </w:rPr>
        <w:t xml:space="preserve">   </w:t>
      </w:r>
    </w:p>
    <w:p>
      <w:pPr>
        <w:ind w:firstLine="482" w:firstLineChars="200"/>
        <w:rPr>
          <w:rFonts w:ascii="Arial" w:hAnsi="Arial" w:eastAsia="宋体" w:cs="Arial"/>
          <w:b/>
          <w:bCs/>
          <w:i w:val="0"/>
          <w:caps w:val="0"/>
          <w:color w:val="6C6C6C"/>
          <w:spacing w:val="0"/>
          <w:sz w:val="21"/>
          <w:szCs w:val="21"/>
          <w:shd w:val="clear" w:fill="FFFFFF"/>
        </w:rPr>
      </w:pPr>
      <w:r>
        <w:rPr>
          <w:rFonts w:hint="eastAsia" w:ascii="Arial" w:hAnsi="Arial"/>
          <w:b/>
          <w:color w:val="auto"/>
          <w:sz w:val="24"/>
        </w:rPr>
        <w:t>说明：</w:t>
      </w:r>
      <w:r>
        <w:rPr>
          <w:rFonts w:ascii="Arial" w:hAnsi="Arial" w:eastAsia="宋体" w:cs="Arial"/>
          <w:b/>
          <w:bCs/>
          <w:i w:val="0"/>
          <w:caps w:val="0"/>
          <w:color w:val="6C6C6C"/>
          <w:spacing w:val="0"/>
          <w:sz w:val="21"/>
          <w:szCs w:val="21"/>
          <w:shd w:val="clear" w:fill="FFFFFF"/>
        </w:rPr>
        <w:t>阅读本学科指定的一组经典文献，撰写读书报告并参与前沿研讨，导师评分，记1学分。</w:t>
      </w:r>
    </w:p>
    <w:p>
      <w:pPr>
        <w:ind w:firstLine="1265" w:firstLineChars="600"/>
        <w:rPr>
          <w:rFonts w:hint="eastAsia" w:ascii="Arial" w:hAnsi="Arial" w:eastAsia="宋体" w:cs="Arial"/>
          <w:b/>
          <w:bCs/>
          <w:i w:val="0"/>
          <w:caps w:val="0"/>
          <w:color w:val="6C6C6C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Arial" w:hAnsi="Arial" w:eastAsia="宋体" w:cs="Arial"/>
          <w:b/>
          <w:bCs/>
          <w:i w:val="0"/>
          <w:caps w:val="0"/>
          <w:color w:val="6C6C6C"/>
          <w:spacing w:val="0"/>
          <w:sz w:val="21"/>
          <w:szCs w:val="21"/>
          <w:shd w:val="clear" w:fill="FFFFFF"/>
        </w:rPr>
        <w:t>此表由学生导师录入成绩</w:t>
      </w:r>
      <w:r>
        <w:rPr>
          <w:rFonts w:hint="eastAsia" w:ascii="Arial" w:hAnsi="Arial" w:eastAsia="宋体" w:cs="Arial"/>
          <w:b/>
          <w:bCs/>
          <w:i w:val="0"/>
          <w:caps w:val="0"/>
          <w:color w:val="6C6C6C"/>
          <w:spacing w:val="0"/>
          <w:sz w:val="21"/>
          <w:szCs w:val="21"/>
          <w:shd w:val="clear" w:fill="FFFFFF"/>
          <w:lang w:eastAsia="zh-CN"/>
        </w:rPr>
        <w:t>、签字</w:t>
      </w:r>
      <w:r>
        <w:rPr>
          <w:rFonts w:hint="eastAsia" w:ascii="Arial" w:hAnsi="Arial" w:cs="Arial"/>
          <w:b/>
          <w:bCs/>
          <w:i w:val="0"/>
          <w:caps w:val="0"/>
          <w:color w:val="6C6C6C"/>
          <w:spacing w:val="0"/>
          <w:sz w:val="21"/>
          <w:szCs w:val="21"/>
          <w:shd w:val="clear" w:fill="FFFFFF"/>
          <w:lang w:eastAsia="zh-CN"/>
        </w:rPr>
        <w:t>确认</w:t>
      </w:r>
      <w:r>
        <w:rPr>
          <w:rFonts w:hint="eastAsia" w:ascii="Arial" w:hAnsi="Arial" w:eastAsia="宋体" w:cs="Arial"/>
          <w:b/>
          <w:bCs/>
          <w:i w:val="0"/>
          <w:caps w:val="0"/>
          <w:color w:val="6C6C6C"/>
          <w:spacing w:val="0"/>
          <w:sz w:val="21"/>
          <w:szCs w:val="21"/>
          <w:shd w:val="clear" w:fill="FFFFFF"/>
          <w:lang w:eastAsia="zh-CN"/>
        </w:rPr>
        <w:t>后</w:t>
      </w:r>
      <w:r>
        <w:rPr>
          <w:rFonts w:hint="eastAsia" w:ascii="Arial" w:hAnsi="Arial" w:eastAsia="宋体" w:cs="Arial"/>
          <w:b/>
          <w:bCs/>
          <w:i w:val="0"/>
          <w:caps w:val="0"/>
          <w:color w:val="6C6C6C"/>
          <w:spacing w:val="0"/>
          <w:sz w:val="21"/>
          <w:szCs w:val="21"/>
          <w:shd w:val="clear" w:fill="FFFFFF"/>
        </w:rPr>
        <w:t>，交院办备存</w:t>
      </w:r>
      <w:r>
        <w:rPr>
          <w:rFonts w:hint="eastAsia" w:ascii="Arial" w:hAnsi="Arial" w:cs="Arial"/>
          <w:b/>
          <w:bCs/>
          <w:i w:val="0"/>
          <w:caps w:val="0"/>
          <w:color w:val="6C6C6C"/>
          <w:spacing w:val="0"/>
          <w:sz w:val="21"/>
          <w:szCs w:val="21"/>
          <w:shd w:val="clear" w:fill="FFFFFF"/>
          <w:lang w:eastAsia="zh-CN"/>
        </w:rPr>
        <w:t>。</w:t>
      </w:r>
    </w:p>
    <w:p>
      <w:pPr>
        <w:rPr>
          <w:rFonts w:ascii="Arial" w:hAnsi="Arial" w:eastAsia="宋体" w:cs="Arial"/>
          <w:b/>
          <w:bCs/>
          <w:i w:val="0"/>
          <w:caps w:val="0"/>
          <w:color w:val="6C6C6C"/>
          <w:spacing w:val="0"/>
          <w:sz w:val="21"/>
          <w:szCs w:val="21"/>
          <w:shd w:val="clear" w:fill="FFFFFF"/>
        </w:rPr>
      </w:pPr>
      <w:r>
        <w:rPr>
          <w:rFonts w:hint="eastAsia"/>
          <w:b/>
          <w:color w:val="FF0000"/>
          <w:sz w:val="28"/>
          <w:szCs w:val="22"/>
          <w:lang w:eastAsia="zh-CN"/>
        </w:rPr>
        <w:t>文献组别 经典文献</w:t>
      </w:r>
      <w:r>
        <w:rPr>
          <w:rFonts w:hint="default" w:ascii="Arial" w:hAnsi="Arial" w:eastAsia="宋体" w:cs="Arial"/>
          <w:i w:val="0"/>
          <w:caps w:val="0"/>
          <w:color w:val="FF0000"/>
          <w:spacing w:val="0"/>
          <w:sz w:val="14"/>
          <w:szCs w:val="14"/>
          <w:shd w:val="clear" w:fill="FFFFFF"/>
        </w:rPr>
        <w:br w:type="textWrapping"/>
      </w:r>
      <w:r>
        <w:rPr>
          <w:rFonts w:hint="default"/>
          <w:b/>
          <w:color w:val="auto"/>
          <w:sz w:val="24"/>
          <w:szCs w:val="24"/>
          <w:lang w:eastAsia="zh-CN"/>
        </w:rPr>
        <w:t>（1）沉积学及古地理学 著作</w:t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6"/>
          <w:szCs w:val="16"/>
          <w:shd w:val="clear" w:fill="FFFFFF"/>
        </w:rPr>
        <w:t>[1]. 朱筱敏. 沉积岩石学（第四版）[M]. 北京: 石油工业出版社, 2008.</w:t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6"/>
          <w:szCs w:val="16"/>
          <w:shd w:val="clear" w:fill="FFFFFF"/>
        </w:rPr>
        <w:t>[2]. 姜在兴. 沉积学[M]. 北京: 石油工业出版社. 2003.</w:t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6"/>
          <w:szCs w:val="16"/>
          <w:shd w:val="clear" w:fill="FFFFFF"/>
        </w:rPr>
        <w:t>[3]. 于兴河. 碎屑岩系油气储层沉积学[M]. 北京: 石油工业出版社. 2008.</w:t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6"/>
          <w:szCs w:val="16"/>
          <w:shd w:val="clear" w:fill="FFFFFF"/>
        </w:rPr>
        <w:t>[4]. Reading, H. G. (2009). Sedimentary environments: processes, facies and stratigraphy. John Wiley &amp; Sons.</w:t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6"/>
          <w:szCs w:val="16"/>
          <w:shd w:val="clear" w:fill="FFFFFF"/>
        </w:rPr>
        <w:t>[5]. Tucker, M. E. (2009). Sedimentary petrology: an introduction to the origin of sedimentary rocks. John Wiley &amp; Sons.</w:t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6"/>
          <w:szCs w:val="16"/>
          <w:shd w:val="clear" w:fill="FFFFFF"/>
        </w:rPr>
        <w:t>[6]. 朱筱敏，层序地层学，石油大学出版社，2000.</w:t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6"/>
          <w:szCs w:val="16"/>
          <w:shd w:val="clear" w:fill="FFFFFF"/>
        </w:rPr>
        <w:t>[7]. A.D.Miall, The Geology of stratigraphic sequence, Springer,1997.</w:t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6"/>
          <w:szCs w:val="16"/>
          <w:shd w:val="clear" w:fill="FFFFFF"/>
        </w:rPr>
        <w:t>[8]. D. Emery, Sequence stratigraphy, Blackwell Science, 1997.</w:t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6"/>
          <w:szCs w:val="16"/>
          <w:shd w:val="clear" w:fill="FFFFFF"/>
        </w:rPr>
        <w:t>[9]. 邓宏文等，高分辨率层序地层学，地质出版社，2002.</w:t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6"/>
          <w:szCs w:val="16"/>
          <w:shd w:val="clear" w:fill="FFFFFF"/>
        </w:rPr>
        <w:t>[10]. Octavian Catuneanu，Principles of Sequence Stratigraphy，Elsevier，2007.</w:t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6"/>
          <w:szCs w:val="16"/>
          <w:shd w:val="clear" w:fill="FFFFFF"/>
        </w:rPr>
        <w:t>[11]. 王贵文，《测井地质学》，石油工业出版社，2000.</w:t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6"/>
          <w:szCs w:val="16"/>
          <w:shd w:val="clear" w:fill="FFFFFF"/>
        </w:rPr>
        <w:t>[12]. 楚泽涵等《地球物理测井方法与原理》，石油工业出版社.</w:t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6"/>
          <w:szCs w:val="16"/>
          <w:shd w:val="clear" w:fill="FFFFFF"/>
        </w:rPr>
        <w:t>[13]. 洪有密等《测井原理与综合解释》，石油大学出版社，2000.</w:t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6"/>
          <w:szCs w:val="16"/>
          <w:shd w:val="clear" w:fill="FFFFFF"/>
        </w:rPr>
        <w:t>[14]. 塞拉.测井地质解释，石油工业出版社，1993年.</w:t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6"/>
          <w:szCs w:val="16"/>
          <w:shd w:val="clear" w:fill="FFFFFF"/>
        </w:rPr>
        <w:t>期刊</w:t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6"/>
          <w:szCs w:val="16"/>
          <w:shd w:val="clear" w:fill="FFFFFF"/>
        </w:rPr>
        <w:t>沉积学报、古地理学报、石油与天然气地质，Sedimentology，MPG、JSR、Sedimentary geology、AAPG、Society of Petrophysicists and Well Log Analysts（SPWLA） Journal （Petrophysics）、Journal of Petroeum Science and Engineering、Journal of Natural Gas Science and Engineering、Oil and Gas Science and Technology、SPE RESERVOIR EVALUATION &amp; ENGINEERING</w:t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4"/>
          <w:szCs w:val="14"/>
          <w:shd w:val="clear" w:fill="FFFFFF"/>
        </w:rPr>
        <w:br w:type="textWrapping"/>
      </w:r>
      <w:r>
        <w:rPr>
          <w:rFonts w:hint="default"/>
          <w:b/>
          <w:color w:val="auto"/>
          <w:sz w:val="24"/>
          <w:szCs w:val="24"/>
          <w:lang w:eastAsia="zh-CN"/>
        </w:rPr>
        <w:t>（2）岩石学 著作</w:t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6"/>
          <w:szCs w:val="16"/>
          <w:shd w:val="clear" w:fill="FFFFFF"/>
        </w:rPr>
        <w:t>[1]. 徐夕生, 邱检生, 主编. 火成岩岩石学. 北京：科学出版社, 2010.</w:t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6"/>
          <w:szCs w:val="16"/>
          <w:shd w:val="clear" w:fill="FFFFFF"/>
        </w:rPr>
        <w:t>[2]. 路风香, 桑隆康, 主编. 岩石学. 北京：地质出版社, 2004.</w:t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6"/>
          <w:szCs w:val="16"/>
          <w:shd w:val="clear" w:fill="FFFFFF"/>
        </w:rPr>
        <w:t>[3]. 乐昌硕,主编.岩石学. 北京：地质出版社, 1984.</w:t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6"/>
          <w:szCs w:val="16"/>
          <w:shd w:val="clear" w:fill="FFFFFF"/>
        </w:rPr>
        <w:t>[4]. 中国科学院地球化学研究所编, 2000, 高等地球化学, 北京: 科学出版社。</w:t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6"/>
          <w:szCs w:val="16"/>
          <w:shd w:val="clear" w:fill="FFFFFF"/>
        </w:rPr>
        <w:t>[5]. Hugh R. Rollision, 1993, Using Geochemical data: Evaluation, Presentation, Interpretation, London: Pearson Education Limited.</w:t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6"/>
          <w:szCs w:val="16"/>
          <w:shd w:val="clear" w:fill="FFFFFF"/>
        </w:rPr>
        <w:t>[6]. Sun, S.S., McDonough, W.F., 1989. Chemical and isotopic systematics of oceanic basalts: implication for mantle composition and process. Geological Society, London, Special Publications 42 (SI), 313-345.</w:t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6"/>
          <w:szCs w:val="16"/>
          <w:shd w:val="clear" w:fill="FFFFFF"/>
        </w:rPr>
        <w:t>[7]. Gill, R., 2010. Igneous Rocks and Processes-A Practical Guide. Wiley-Blackwell Press.</w:t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6"/>
          <w:szCs w:val="16"/>
          <w:shd w:val="clear" w:fill="FFFFFF"/>
        </w:rPr>
        <w:t>[8]. Gillespie, M. R., Styles, M. T., 1999. Classification of igneous rocks. British Geological Survey Research Report, (2nd edition)</w:t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6"/>
          <w:szCs w:val="16"/>
          <w:shd w:val="clear" w:fill="FFFFFF"/>
        </w:rPr>
        <w:t>[9]. Taylor, S.R., McLennan, S.M., 1985. The Continental Crust: its Composition and Evolution. Oxford: Blackwel.</w:t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6"/>
          <w:szCs w:val="16"/>
          <w:shd w:val="clear" w:fill="FFFFFF"/>
        </w:rPr>
        <w:t>期刊</w:t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6"/>
          <w:szCs w:val="16"/>
          <w:shd w:val="clear" w:fill="FFFFFF"/>
        </w:rPr>
        <w:t>岩石学报、矿物岩石地球化学通报、中国科学（D 辑）：地球科学、科学通报、地质学报、Journal of Petrology、Lithos、Chemical Geology、Journal of Geophysical Research: Solid Earth等</w:t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4"/>
          <w:szCs w:val="14"/>
          <w:shd w:val="clear" w:fill="FFFFFF"/>
        </w:rPr>
        <w:br w:type="textWrapping"/>
      </w:r>
      <w:r>
        <w:rPr>
          <w:rFonts w:hint="default"/>
          <w:b/>
          <w:color w:val="auto"/>
          <w:sz w:val="24"/>
          <w:szCs w:val="24"/>
          <w:lang w:eastAsia="zh-CN"/>
        </w:rPr>
        <w:t>（3）地球化学 著作</w:t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6"/>
          <w:szCs w:val="16"/>
          <w:shd w:val="clear" w:fill="FFFFFF"/>
        </w:rPr>
        <w:t>[1]. Peters, K.E., Walters, C.C., Moldowan, J.M., 2005. The Biomarker Guide. Edition II. Cambridge University Press, Cambridge.</w:t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6"/>
          <w:szCs w:val="16"/>
          <w:shd w:val="clear" w:fill="FFFFFF"/>
        </w:rPr>
        <w:t>[2]. Tissot, B.P. and Welte, D.H., 1984. Petroleum Formation and Occurrence. Springer-Verlag, New York..</w:t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6"/>
          <w:szCs w:val="16"/>
          <w:shd w:val="clear" w:fill="FFFFFF"/>
        </w:rPr>
        <w:t>[3]. 傅家谟, 秦匡宗, 主编. 干酪根地球化学. 广州：广东科技出版社, 1995.</w:t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6"/>
          <w:szCs w:val="16"/>
          <w:shd w:val="clear" w:fill="FFFFFF"/>
        </w:rPr>
        <w:t>[4]. Hoefs, J., 2009. Stable Isotope Geochemistry. Springer-Verlag Berlin Heidelberg.</w:t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6"/>
          <w:szCs w:val="16"/>
          <w:shd w:val="clear" w:fill="FFFFFF"/>
        </w:rPr>
        <w:t>[5]. Killops, S.D., Killops, V.J., 2005. Introduction to Organic Geochemistry. Wiley-Blackwell Press.</w:t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6"/>
          <w:szCs w:val="16"/>
          <w:shd w:val="clear" w:fill="FFFFFF"/>
        </w:rPr>
        <w:t>[6]. Galimov, E.M., 2006. Isotope organic geochemistry. Organic Geochemistry, 37(10), 1200-1262.</w:t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6"/>
          <w:szCs w:val="16"/>
          <w:shd w:val="clear" w:fill="FFFFFF"/>
        </w:rPr>
        <w:t>[7]. Vandenbroucke M, Largeau C. Kerogen origin, evolution and structure [J]. Organic Geochemistry, 2007,38(5):719-833.</w:t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6"/>
          <w:szCs w:val="16"/>
          <w:shd w:val="clear" w:fill="FFFFFF"/>
        </w:rPr>
        <w:t>[8]. Larter S R , Aplin A C. Reservoir geochemistry: Methods, applications and opportunities. Geological Society London Special Publications, 1995, 86(1):5-32.</w:t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6"/>
          <w:szCs w:val="16"/>
          <w:shd w:val="clear" w:fill="FFFFFF"/>
        </w:rPr>
        <w:t>[9]. 戴金星，天然气碳同位素特征和各类天然气鉴别，1993，天然气地质科学，（2，3），p1-40.</w:t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6"/>
          <w:szCs w:val="16"/>
          <w:shd w:val="clear" w:fill="FFFFFF"/>
        </w:rPr>
        <w:t>[10]. 戴金星，天然气中烷烃气碳同位素研究的意义，2011，地质勘探，301（12）, p1-6.</w:t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6"/>
          <w:szCs w:val="16"/>
          <w:shd w:val="clear" w:fill="FFFFFF"/>
        </w:rPr>
        <w:t>期刊</w:t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6"/>
          <w:szCs w:val="16"/>
          <w:shd w:val="clear" w:fill="FFFFFF"/>
        </w:rPr>
        <w:t>中国科学（D 辑）：地球科学、科学通报、地质学报、地质论评、石油学报、石油勘探与开发、地球化学、石油实验地质、Nature、Science、Geology、Geochimica et Cosmochimica Acta、Chemical Geology、Organic Geochemistry、American Association of Petroleum Geologists Bulletin、Marine and Petroleum Geology</w:t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4"/>
          <w:szCs w:val="14"/>
          <w:shd w:val="clear" w:fill="FFFFFF"/>
        </w:rPr>
        <w:br w:type="textWrapping"/>
      </w:r>
      <w:r>
        <w:rPr>
          <w:rFonts w:hint="default"/>
          <w:b/>
          <w:color w:val="auto"/>
          <w:sz w:val="24"/>
          <w:szCs w:val="24"/>
          <w:lang w:eastAsia="zh-CN"/>
        </w:rPr>
        <w:t>（4）构造地质学 著作</w:t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6"/>
          <w:szCs w:val="16"/>
          <w:shd w:val="clear" w:fill="FFFFFF"/>
        </w:rPr>
        <w:t>[1]. Structural Geology, Haakon Fossen, Cambridge University Press, 2005.</w:t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6"/>
          <w:szCs w:val="16"/>
          <w:shd w:val="clear" w:fill="FFFFFF"/>
        </w:rPr>
        <w:t>[2]. Earth Struature, B. A. Van der Pluijm and Stephen Marshak, McGraw-Hill Company, 2004.</w:t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6"/>
          <w:szCs w:val="16"/>
          <w:shd w:val="clear" w:fill="FFFFFF"/>
        </w:rPr>
        <w:t>[3]. 中国区域大地构造学教程, 葛肖虹、马文璞，地质出版社, 2014.</w:t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6"/>
          <w:szCs w:val="16"/>
          <w:shd w:val="clear" w:fill="FFFFFF"/>
        </w:rPr>
        <w:t>[4]. Global Tectonics, Kearey P., Klepeis A. K. and Vine J. F., Wiley-Blackwell, 3rd Edition, 2008.</w:t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6"/>
          <w:szCs w:val="16"/>
          <w:shd w:val="clear" w:fill="FFFFFF"/>
        </w:rPr>
        <w:t>[5]. Geodynamics, Turcotte L. D., Schubert G., Cambridge University Press, 3rd Edition, 2002.</w:t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6"/>
          <w:szCs w:val="16"/>
          <w:shd w:val="clear" w:fill="FFFFFF"/>
        </w:rPr>
        <w:t>[6]. Basin Analysis: Principles and Application to Petroleum Play Assessment, Allen A. P. and Allen R. J., Wiley-Blackwell, 3rd Edition, 2013.</w:t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6"/>
          <w:szCs w:val="16"/>
          <w:shd w:val="clear" w:fill="FFFFFF"/>
        </w:rPr>
        <w:t>[7]. The techniques of modern structural geology, Ramsay, J. G., and Huber, M.I., Strain Analysis. Academic Press, London, Vol. 1, 1983.</w:t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6"/>
          <w:szCs w:val="16"/>
          <w:shd w:val="clear" w:fill="FFFFFF"/>
        </w:rPr>
        <w:t>[8]. The techniques of modern structural geology: Folds and Fractures, Ramsay, J. G., and Huber, M.I., Academic Press, London, Vol. 2, 1987.</w:t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6"/>
          <w:szCs w:val="16"/>
          <w:shd w:val="clear" w:fill="FFFFFF"/>
        </w:rPr>
        <w:t>[9]. The techniques of modern structural geology: Applications of continuum mechanics in structural geology, Ramsay, J. G., and Lisle, R. J., Academic Press, London, Vol. 3, 2000.</w:t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6"/>
          <w:szCs w:val="16"/>
          <w:shd w:val="clear" w:fill="FFFFFF"/>
        </w:rPr>
        <w:t>[10]. Hugh R. Rollision, 1993, Using Geochemical data: Evaluation, Presentation, Interpretation, London: Pearson Education Limited.</w:t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6"/>
          <w:szCs w:val="16"/>
          <w:shd w:val="clear" w:fill="FFFFFF"/>
        </w:rPr>
        <w:t>期刊</w:t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4"/>
          <w:szCs w:val="14"/>
          <w:shd w:val="clear" w:fill="FFFFFF"/>
        </w:rPr>
        <w:br w:type="textWrapping"/>
      </w:r>
      <w:r>
        <w:rPr>
          <w:rFonts w:hint="default" w:ascii="Arial" w:hAnsi="Arial" w:eastAsia="宋体" w:cs="Arial"/>
          <w:i w:val="0"/>
          <w:caps w:val="0"/>
          <w:color w:val="6C6C6C"/>
          <w:spacing w:val="0"/>
          <w:sz w:val="16"/>
          <w:szCs w:val="16"/>
          <w:shd w:val="clear" w:fill="FFFFFF"/>
        </w:rPr>
        <w:t>Journal of Structural Geology、Geology、Tectonophysics、Tectonics、Basin Research、AAPG Bulletin、Marine and Petroleum Geology</w:t>
      </w:r>
    </w:p>
    <w:p/>
    <w:sectPr>
      <w:pgSz w:w="11906" w:h="16838"/>
      <w:pgMar w:top="1043" w:right="851" w:bottom="1043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7141D"/>
    <w:rsid w:val="07C27FAD"/>
    <w:rsid w:val="189B40C1"/>
    <w:rsid w:val="1CC95272"/>
    <w:rsid w:val="281302C5"/>
    <w:rsid w:val="2F1E775F"/>
    <w:rsid w:val="46324973"/>
    <w:rsid w:val="577345CA"/>
    <w:rsid w:val="57C92141"/>
    <w:rsid w:val="5DD64FB3"/>
    <w:rsid w:val="5E164786"/>
    <w:rsid w:val="6A3562F8"/>
    <w:rsid w:val="6A5E68B9"/>
    <w:rsid w:val="6CC05AC4"/>
    <w:rsid w:val="795F6C97"/>
    <w:rsid w:val="7AE156B4"/>
    <w:rsid w:val="7E46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2021-09-15T03:13:00Z</dcterms:created>
  <dc:creator>Administrator</dc:creator>
  <cp:lastModifiedBy>Administrator</cp:lastModifiedBy>
  <dcterms:modified xsi:type="dcterms:W3CDTF">2021-09-16T01:06:53Z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