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default" w:ascii="仿宋_GB2312" w:hAnsi="等线" w:eastAsia="仿宋_GB2312" w:cs="仿宋_GB2312"/>
          <w:i w:val="0"/>
          <w:iCs w:val="0"/>
          <w:caps w:val="0"/>
          <w:color w:val="2A2F35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2A2F35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2023年度大学生创新创业训练计划结题评审结果</w:t>
      </w:r>
      <w:bookmarkStart w:id="0" w:name="_GoBack"/>
      <w:bookmarkEnd w:id="0"/>
    </w:p>
    <w:tbl>
      <w:tblPr>
        <w:tblStyle w:val="2"/>
        <w:tblW w:w="7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25"/>
        <w:gridCol w:w="464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杨文骁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基于视觉识别的安全驾驶监测系统的设计与实现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贾子桐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基于</w:t>
            </w: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>MUSIC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算法的目标方位估计方法研究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孙骁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无线充电系统输出切换电子模块研究与设计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邓鑫龙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面向设备状态监测的首样本无监督异常声音检测方法研究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王明海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分布式光纤麦克风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王亚席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测井成岩相智能分类算法研究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连文清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直流微电网中光伏发电功率控制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宋自强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基于</w:t>
            </w: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>Transformer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模型的时间序列短期预测与模型评估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查夏如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基于机器学习的瞬态仿真步长控制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曾宏伟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机器学习加速量子纠缠态分类研究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陈一豪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面向异构存储的推荐系统优化研究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马进荣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成像测井图像智能识别与定量分析方法研究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深水气田生产动态状况数字可视化系统构建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李起豪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固井质量预测与优化方法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高华阳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基于</w:t>
            </w: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>AH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模组的通信研究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王志涵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面向联邦学习的群智感知任务分配方法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尹超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测井成岩相可视化技术研究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陈志余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家用宠物机器人设计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刘军豪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基于人工智能的教务辅助排课系统：模型与算法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黄晨雪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四旋翼无人机的动态仿真及姿态控制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李俊航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自主运动欢迎机器人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郭靖帆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基于聚类算法的手写数字识别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郑文仪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>AI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带来的行业变化及应对研究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刘若冰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人工智能的研究发展带给大学生的创新启示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唐懿民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核磁共振数据智能数据处理方法研究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张皓元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井场施工水击压力波的智能识别方法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朱广妍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基于</w:t>
            </w: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>PIV/PTV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的支撑剂运移铺置规律研究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张哲羲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基于语义分割的碳酸盐岩铸体薄片组分定量分析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人工智能算法在光度法测量裂缝宽度的应用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杨琳轩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sz w:val="20"/>
                <w:szCs w:val="20"/>
                <w:lang w:val="en-US" w:eastAsia="zh-CN" w:bidi="ar"/>
              </w:rPr>
              <w:t>NLP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驱动的问答式搜索系统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2I5ZWZmYjZkZjI5ZDM5N2VlZThjMmE0YjRmYjkifQ=="/>
  </w:docVars>
  <w:rsids>
    <w:rsidRoot w:val="71426A38"/>
    <w:rsid w:val="7142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2024-05-16T01:20:00Z</dcterms:created>
  <dc:creator>杨文静</dc:creator>
  <cp:lastModifiedBy>杨文静</cp:lastModifiedBy>
  <dcterms:modified xsi:type="dcterms:W3CDTF">2024-05-16T01:20:56Z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46671E47138A48BA951740271146199C_11</vt:lpwstr>
  </property>
</Properties>
</file>